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nell Roundhand" w:hAnsi="Snell Roundhand"/>
          <w:b/>
          <w:b/>
          <w:bCs/>
          <w:sz w:val="28"/>
          <w:szCs w:val="22"/>
        </w:rPr>
      </w:pPr>
      <w:r>
        <w:rPr>
          <w:rFonts w:ascii="URW Chancery L" w:hAnsi="URW Chancery L"/>
          <w:b/>
          <w:bCs/>
          <w:sz w:val="28"/>
          <w:szCs w:val="22"/>
        </w:rPr>
        <w:t>Grant Campus Academic Assembly</w:t>
      </w:r>
    </w:p>
    <w:p>
      <w:pPr>
        <w:pStyle w:val="Normal"/>
        <w:jc w:val="center"/>
        <w:rPr>
          <w:rFonts w:ascii="Snell Roundhand" w:hAnsi="Snell Roundhand"/>
          <w:b/>
          <w:b/>
          <w:bCs/>
          <w:sz w:val="64"/>
          <w:szCs w:val="64"/>
        </w:rPr>
      </w:pPr>
      <w:r>
        <w:rPr>
          <w:rFonts w:ascii="URW Chancery L" w:hAnsi="URW Chancery L"/>
          <w:b/>
          <w:bCs/>
          <w:sz w:val="64"/>
          <w:szCs w:val="64"/>
        </w:rPr>
        <w:t>Proclamation</w:t>
      </w:r>
    </w:p>
    <w:p>
      <w:pPr>
        <w:pStyle w:val="Normal"/>
        <w:spacing w:before="0" w:after="240"/>
        <w:jc w:val="center"/>
        <w:rPr>
          <w:rFonts w:ascii="Snell Roundhand" w:hAnsi="Snell Roundhand"/>
          <w:b/>
          <w:b/>
          <w:bCs/>
          <w:sz w:val="28"/>
          <w:szCs w:val="22"/>
        </w:rPr>
      </w:pPr>
      <w:r>
        <w:rPr>
          <w:rFonts w:ascii="URW Chancery L" w:hAnsi="URW Chancery L"/>
          <w:b/>
          <w:bCs/>
          <w:szCs w:val="21"/>
        </w:rPr>
        <w:t>Acknowledging the Service of Departing Executive Dean</w:t>
      </w:r>
    </w:p>
    <w:p>
      <w:pPr>
        <w:pStyle w:val="Normal"/>
        <w:spacing w:before="0" w:after="240"/>
        <w:jc w:val="center"/>
        <w:rPr>
          <w:rFonts w:ascii="Snell Roundhand" w:hAnsi="Snell Roundhand"/>
          <w:b/>
          <w:b/>
          <w:bCs/>
          <w:sz w:val="48"/>
          <w:szCs w:val="48"/>
        </w:rPr>
      </w:pPr>
      <w:r>
        <w:rPr>
          <w:rFonts w:ascii="URW Chancery L" w:hAnsi="URW Chancery L"/>
          <w:b/>
          <w:bCs/>
          <w:sz w:val="48"/>
          <w:szCs w:val="48"/>
        </w:rPr>
        <w:t>Dr. James Keane</w:t>
      </w:r>
    </w:p>
    <w:p>
      <w:pPr>
        <w:pStyle w:val="Normal"/>
        <w:spacing w:lineRule="auto" w:line="259" w:before="0" w:after="120"/>
        <w:ind w:left="720" w:hanging="720"/>
        <w:jc w:val="both"/>
        <w:rPr>
          <w:rFonts w:ascii="Snell Roundhand" w:hAnsi="Snell Roundhand"/>
          <w:b/>
          <w:b/>
          <w:bCs/>
          <w:sz w:val="23"/>
          <w:szCs w:val="23"/>
        </w:rPr>
      </w:pPr>
      <w:r>
        <w:rPr>
          <w:rFonts w:ascii="URW Chancery L" w:hAnsi="URW Chancery L"/>
          <w:b/>
          <w:bCs/>
          <w:sz w:val="56"/>
          <w:szCs w:val="52"/>
        </w:rPr>
        <w:t>W</w:t>
      </w:r>
      <w:r>
        <w:rPr>
          <w:rFonts w:ascii="URW Chancery L" w:hAnsi="URW Chancery L"/>
          <w:b/>
          <w:bCs/>
          <w:sz w:val="28"/>
        </w:rPr>
        <w:t>hereas</w:t>
      </w:r>
      <w:r>
        <w:rPr>
          <w:rFonts w:ascii="URW Chancery L" w:hAnsi="URW Chancery L"/>
          <w:b/>
          <w:bCs/>
          <w:szCs w:val="22"/>
        </w:rPr>
        <w:t xml:space="preserve"> </w:t>
      </w:r>
      <w:r>
        <w:rPr>
          <w:rFonts w:ascii="URW Chancery L" w:hAnsi="URW Chancery L"/>
          <w:b/>
          <w:bCs/>
          <w:sz w:val="23"/>
          <w:szCs w:val="23"/>
        </w:rPr>
        <w:t>the Michael J. Grant Campus of Suffolk County Community College has, since its inception, aspired to be a student-centered community of academic professionals, and</w:t>
      </w:r>
    </w:p>
    <w:p>
      <w:pPr>
        <w:pStyle w:val="Normal"/>
        <w:spacing w:lineRule="auto" w:line="259" w:before="0" w:after="120"/>
        <w:ind w:left="720" w:hanging="720"/>
        <w:jc w:val="both"/>
        <w:rPr>
          <w:rFonts w:ascii="Snell Roundhand" w:hAnsi="Snell Roundhand"/>
          <w:b/>
          <w:b/>
          <w:bCs/>
          <w:sz w:val="23"/>
          <w:szCs w:val="23"/>
        </w:rPr>
      </w:pPr>
      <w:r>
        <w:rPr>
          <w:rFonts w:ascii="URW Chancery L" w:hAnsi="URW Chancery L"/>
          <w:b/>
          <w:bCs/>
          <w:sz w:val="28"/>
        </w:rPr>
        <w:t>Whereas</w:t>
      </w:r>
      <w:r>
        <w:rPr>
          <w:rFonts w:ascii="URW Chancery L" w:hAnsi="URW Chancery L"/>
          <w:b/>
          <w:bCs/>
          <w:szCs w:val="22"/>
        </w:rPr>
        <w:t xml:space="preserve"> </w:t>
      </w:r>
      <w:r>
        <w:rPr>
          <w:rFonts w:ascii="URW Chancery L" w:hAnsi="URW Chancery L"/>
          <w:b/>
          <w:bCs/>
          <w:sz w:val="23"/>
          <w:szCs w:val="23"/>
        </w:rPr>
        <w:t>such an aspiration requires of all community members not only professional competence but also a commitment to the values of honesty, transparency, mutual respect and collaboration, and</w:t>
      </w:r>
    </w:p>
    <w:p>
      <w:pPr>
        <w:pStyle w:val="Normal"/>
        <w:spacing w:lineRule="auto" w:line="259" w:before="0" w:after="120"/>
        <w:ind w:left="720" w:hanging="720"/>
        <w:jc w:val="both"/>
        <w:rPr>
          <w:rFonts w:ascii="Snell Roundhand" w:hAnsi="Snell Roundhand"/>
          <w:b/>
          <w:b/>
          <w:bCs/>
          <w:szCs w:val="22"/>
        </w:rPr>
      </w:pPr>
      <w:r>
        <w:rPr>
          <w:rFonts w:ascii="URW Chancery L" w:hAnsi="URW Chancery L"/>
          <w:b/>
          <w:bCs/>
          <w:sz w:val="28"/>
        </w:rPr>
        <w:t>Whereas</w:t>
      </w:r>
      <w:r>
        <w:rPr>
          <w:rFonts w:ascii="URW Chancery L" w:hAnsi="URW Chancery L"/>
          <w:b/>
          <w:bCs/>
          <w:szCs w:val="22"/>
        </w:rPr>
        <w:t xml:space="preserve"> </w:t>
      </w:r>
      <w:r>
        <w:rPr>
          <w:rFonts w:ascii="URW Chancery L" w:hAnsi="URW Chancery L"/>
          <w:b/>
          <w:bCs/>
          <w:sz w:val="23"/>
          <w:szCs w:val="23"/>
        </w:rPr>
        <w:t>during his ten years as Executive Dean of the Michael J. Grant Campus, Dr. James Keane has served that aspiration by providing a model of ethical, open and respectful academic leadership, and</w:t>
      </w:r>
    </w:p>
    <w:p>
      <w:pPr>
        <w:pStyle w:val="Normal"/>
        <w:spacing w:lineRule="auto" w:line="259" w:before="0" w:after="120"/>
        <w:ind w:left="720" w:hanging="720"/>
        <w:jc w:val="both"/>
        <w:rPr>
          <w:rFonts w:ascii="Snell Roundhand" w:hAnsi="Snell Roundhand"/>
          <w:b/>
          <w:b/>
          <w:bCs/>
          <w:szCs w:val="22"/>
        </w:rPr>
      </w:pPr>
      <w:r>
        <w:rPr>
          <w:rFonts w:ascii="URW Chancery L" w:hAnsi="URW Chancery L"/>
          <w:b/>
          <w:bCs/>
          <w:sz w:val="28"/>
        </w:rPr>
        <w:t>Whereas</w:t>
      </w:r>
      <w:r>
        <w:rPr>
          <w:rFonts w:ascii="URW Chancery L" w:hAnsi="URW Chancery L"/>
          <w:b/>
          <w:bCs/>
          <w:szCs w:val="22"/>
        </w:rPr>
        <w:t xml:space="preserve"> </w:t>
      </w:r>
      <w:r>
        <w:rPr>
          <w:rFonts w:ascii="URW Chancery L" w:hAnsi="URW Chancery L"/>
          <w:b/>
          <w:bCs/>
          <w:sz w:val="23"/>
          <w:szCs w:val="23"/>
        </w:rPr>
        <w:t>Dr. Keane’s passion, skill and humanity have earned the appreciation and affection of all members of the Campus community whom he has touched, and</w:t>
      </w:r>
    </w:p>
    <w:p>
      <w:pPr>
        <w:pStyle w:val="Normal"/>
        <w:spacing w:lineRule="auto" w:line="259" w:before="0" w:after="160"/>
        <w:ind w:left="720" w:hanging="720"/>
        <w:jc w:val="both"/>
        <w:rPr>
          <w:rFonts w:ascii="Snell Roundhand" w:hAnsi="Snell Roundhand"/>
          <w:b/>
          <w:b/>
          <w:bCs/>
          <w:sz w:val="23"/>
          <w:szCs w:val="23"/>
        </w:rPr>
      </w:pPr>
      <w:r>
        <w:rPr>
          <w:rFonts w:ascii="URW Chancery L" w:hAnsi="URW Chancery L"/>
          <w:b/>
          <w:bCs/>
          <w:sz w:val="28"/>
        </w:rPr>
        <w:t>Whereas</w:t>
      </w:r>
      <w:r>
        <w:rPr>
          <w:rFonts w:ascii="URW Chancery L" w:hAnsi="URW Chancery L"/>
          <w:b/>
          <w:bCs/>
          <w:szCs w:val="22"/>
        </w:rPr>
        <w:t xml:space="preserve"> </w:t>
      </w:r>
      <w:r>
        <w:rPr>
          <w:rFonts w:ascii="URW Chancery L" w:hAnsi="URW Chancery L"/>
          <w:b/>
          <w:bCs/>
          <w:sz w:val="23"/>
          <w:szCs w:val="23"/>
        </w:rPr>
        <w:t>during his tenure, Dr. Keane has demonstrated his unwavering commitment to the principles of academic freedom and shared governance upon which the Academic Assembly depends; therefore</w:t>
      </w:r>
    </w:p>
    <w:p>
      <w:pPr>
        <w:pStyle w:val="Normal"/>
        <w:spacing w:lineRule="auto" w:line="259" w:before="0" w:after="120"/>
        <w:ind w:left="720" w:hanging="720"/>
        <w:jc w:val="both"/>
        <w:rPr>
          <w:rFonts w:ascii="Snell Roundhand" w:hAnsi="Snell Roundhand"/>
          <w:b/>
          <w:b/>
          <w:bCs/>
          <w:sz w:val="23"/>
          <w:szCs w:val="23"/>
        </w:rPr>
      </w:pPr>
      <w:r>
        <w:rPr>
          <w:rFonts w:ascii="URW Chancery L" w:hAnsi="URW Chancery L"/>
          <w:b/>
          <w:bCs/>
          <w:sz w:val="56"/>
          <w:szCs w:val="52"/>
        </w:rPr>
        <w:t>B</w:t>
      </w:r>
      <w:r>
        <w:rPr>
          <w:rFonts w:ascii="URW Chancery L" w:hAnsi="URW Chancery L"/>
          <w:b/>
          <w:bCs/>
          <w:sz w:val="28"/>
        </w:rPr>
        <w:t xml:space="preserve">e it resolved </w:t>
      </w:r>
      <w:r>
        <w:rPr>
          <w:rFonts w:ascii="URW Chancery L" w:hAnsi="URW Chancery L"/>
          <w:b/>
          <w:bCs/>
          <w:sz w:val="23"/>
          <w:szCs w:val="23"/>
        </w:rPr>
        <w:t>that the Grant Campus Academic Assembly proclaims its deep thanks to Dr. James Keane for his exceptional service to the campus community, and</w:t>
      </w:r>
    </w:p>
    <w:p>
      <w:pPr>
        <w:pStyle w:val="Normal"/>
        <w:spacing w:lineRule="auto" w:line="259" w:before="0" w:after="120"/>
        <w:ind w:left="720" w:hanging="720"/>
        <w:jc w:val="both"/>
        <w:rPr>
          <w:rFonts w:ascii="Snell Roundhand" w:hAnsi="Snell Roundhand"/>
          <w:b/>
          <w:b/>
          <w:bCs/>
          <w:sz w:val="23"/>
          <w:szCs w:val="23"/>
        </w:rPr>
      </w:pPr>
      <w:r>
        <w:rPr>
          <w:rFonts w:ascii="URW Chancery L" w:hAnsi="URW Chancery L"/>
          <w:b/>
          <w:bCs/>
          <w:sz w:val="28"/>
        </w:rPr>
        <w:t xml:space="preserve">Be it further resolved </w:t>
      </w:r>
      <w:r>
        <w:rPr>
          <w:rFonts w:ascii="URW Chancery L" w:hAnsi="URW Chancery L"/>
          <w:b/>
          <w:bCs/>
          <w:szCs w:val="22"/>
        </w:rPr>
        <w:t>t</w:t>
      </w:r>
      <w:r>
        <w:rPr>
          <w:rFonts w:ascii="URW Chancery L" w:hAnsi="URW Chancery L"/>
          <w:b/>
          <w:bCs/>
          <w:sz w:val="23"/>
          <w:szCs w:val="23"/>
        </w:rPr>
        <w:t>hat the Academic Assembly wishes Dr. Keane great professional success and personal happiness as he embarks on the next stage of his life, and</w:t>
      </w:r>
    </w:p>
    <w:p>
      <w:pPr>
        <w:pStyle w:val="Normal"/>
        <w:spacing w:lineRule="auto" w:line="259" w:before="0" w:after="240"/>
        <w:ind w:left="720" w:hanging="720"/>
        <w:jc w:val="both"/>
        <w:rPr>
          <w:rFonts w:ascii="Snell Roundhand" w:hAnsi="Snell Roundhand"/>
          <w:b/>
          <w:b/>
          <w:bCs/>
          <w:sz w:val="23"/>
          <w:szCs w:val="23"/>
        </w:rPr>
      </w:pPr>
      <w:r>
        <w:rPr>
          <w:rFonts w:ascii="URW Chancery L" w:hAnsi="URW Chancery L"/>
          <w:b/>
          <w:bCs/>
          <w:sz w:val="28"/>
        </w:rPr>
        <w:t xml:space="preserve">Be it further resolved </w:t>
      </w:r>
      <w:r>
        <w:rPr>
          <w:rFonts w:ascii="URW Chancery L" w:hAnsi="URW Chancery L"/>
          <w:b/>
          <w:bCs/>
          <w:szCs w:val="22"/>
        </w:rPr>
        <w:t>t</w:t>
      </w:r>
      <w:r>
        <w:rPr>
          <w:rFonts w:ascii="URW Chancery L" w:hAnsi="URW Chancery L"/>
          <w:b/>
          <w:bCs/>
          <w:sz w:val="23"/>
          <w:szCs w:val="23"/>
        </w:rPr>
        <w:t>hat the members of the Academic Assembly pledge to inform our continuing work at the Michael J. Grant Campus with the spirit of service that Dr. Keane has shared with us.</w:t>
      </w:r>
    </w:p>
    <w:p>
      <w:pPr>
        <w:pStyle w:val="Normal"/>
        <w:spacing w:before="0" w:after="160"/>
        <w:ind w:left="720" w:hanging="720"/>
        <w:jc w:val="center"/>
        <w:rPr/>
      </w:pPr>
      <w:bookmarkStart w:id="0" w:name="_GoBack"/>
      <w:bookmarkEnd w:id="0"/>
      <w:r>
        <w:rPr>
          <w:rFonts w:ascii="URW Chancery L" w:hAnsi="URW Chancery L"/>
          <w:b/>
          <w:bCs/>
          <w:szCs w:val="22"/>
        </w:rPr>
        <w:t>Approved by acclamation, November 12, 2019</w:t>
      </w:r>
    </w:p>
    <w:p>
      <w:pPr>
        <w:pStyle w:val="Normal"/>
        <w:spacing w:before="0" w:after="120"/>
        <w:ind w:hanging="0"/>
        <w:rPr>
          <w:rFonts w:ascii="Snell Roundhand" w:hAnsi="Snell Roundhand"/>
          <w:b/>
          <w:b/>
          <w:bCs/>
          <w:szCs w:val="22"/>
        </w:rPr>
      </w:pPr>
      <w:r>
        <w:rPr>
          <w:rFonts w:ascii="URW Chancery L" w:hAnsi="URW Chancery L"/>
          <w:b/>
          <w:bCs/>
          <w:szCs w:val="22"/>
        </w:rPr>
        <w:t>_______________________________</w:t>
      </w:r>
    </w:p>
    <w:p>
      <w:pPr>
        <w:pStyle w:val="Normal"/>
        <w:spacing w:before="0" w:after="120"/>
        <w:ind w:left="720" w:hanging="720"/>
        <w:rPr/>
      </w:pPr>
      <w:r>
        <w:rPr>
          <w:rFonts w:ascii="URW Chancery L" w:hAnsi="URW Chancery L"/>
          <w:b/>
          <w:bCs/>
        </w:rPr>
        <w:t>Dr. Alexander Kasiukov, Chair of the Academic Assembly</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Times New Roman">
    <w:charset w:val="01"/>
    <w:family w:val="roman"/>
    <w:pitch w:val="variable"/>
  </w:font>
  <w:font w:name="Liberation Sans">
    <w:altName w:val="Arial"/>
    <w:charset w:val="01"/>
    <w:family w:val="roman"/>
    <w:pitch w:val="variable"/>
  </w:font>
  <w:font w:name="URW Chancery L">
    <w:charset w:val="01"/>
    <w:family w:val="roman"/>
    <w:pitch w:val="variable"/>
  </w:font>
  <w:font w:name="Snell Roundha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1733"/>
    <w:pPr>
      <w:widowControl/>
      <w:bidi w:val="0"/>
      <w:jc w:val="left"/>
    </w:pPr>
    <w:rPr>
      <w:rFonts w:ascii="Georgia" w:hAnsi="Georgia" w:eastAsia="Times New Roman" w:cs="Georgia"/>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a4170c"/>
    <w:rPr>
      <w:sz w:val="22"/>
      <w:szCs w:val="20"/>
    </w:rPr>
  </w:style>
  <w:style w:type="character" w:styleId="Linenumber">
    <w:name w:val="line number"/>
    <w:basedOn w:val="DefaultParagraphFont"/>
    <w:uiPriority w:val="99"/>
    <w:semiHidden/>
    <w:unhideWhenUsed/>
    <w:qFormat/>
    <w:rsid w:val="00992bb6"/>
    <w:rPr>
      <w:rFonts w:ascii="Georgia" w:hAnsi="Georgia"/>
      <w:sz w:val="20"/>
    </w:rPr>
  </w:style>
  <w:style w:type="character" w:styleId="HeaderChar" w:customStyle="1">
    <w:name w:val="Header Char"/>
    <w:basedOn w:val="DefaultParagraphFont"/>
    <w:link w:val="Header"/>
    <w:uiPriority w:val="99"/>
    <w:qFormat/>
    <w:rsid w:val="009f0bd8"/>
    <w:rPr>
      <w:rFonts w:ascii="Georgia" w:hAnsi="Georgia" w:eastAsia="Times New Roman" w:cs="Georgia"/>
    </w:rPr>
  </w:style>
  <w:style w:type="character" w:styleId="FooterChar" w:customStyle="1">
    <w:name w:val="Footer Char"/>
    <w:basedOn w:val="DefaultParagraphFont"/>
    <w:link w:val="Footer"/>
    <w:uiPriority w:val="99"/>
    <w:qFormat/>
    <w:rsid w:val="009f0bd8"/>
    <w:rPr>
      <w:rFonts w:ascii="Georgia" w:hAnsi="Georgia" w:eastAsia="Times New Roman" w:cs="Georgia"/>
    </w:rPr>
  </w:style>
  <w:style w:type="character" w:styleId="Footnotereference">
    <w:name w:val="footnote reference"/>
    <w:basedOn w:val="DefaultParagraphFont"/>
    <w:uiPriority w:val="99"/>
    <w:semiHidden/>
    <w:unhideWhenUsed/>
    <w:qFormat/>
    <w:rsid w:val="007617c6"/>
    <w:rPr>
      <w:vertAlign w:val="superscript"/>
    </w:rPr>
  </w:style>
  <w:style w:type="character" w:styleId="InternetLink">
    <w:name w:val="Internet Link"/>
    <w:basedOn w:val="DefaultParagraphFont"/>
    <w:uiPriority w:val="99"/>
    <w:unhideWhenUsed/>
    <w:rsid w:val="007617c6"/>
    <w:rPr>
      <w:color w:val="0563C1" w:themeColor="hyperlink"/>
      <w:u w:val="single"/>
    </w:rPr>
  </w:style>
  <w:style w:type="character" w:styleId="BalloonTextChar" w:customStyle="1">
    <w:name w:val="Balloon Text Char"/>
    <w:basedOn w:val="DefaultParagraphFont"/>
    <w:link w:val="BalloonText"/>
    <w:uiPriority w:val="99"/>
    <w:semiHidden/>
    <w:qFormat/>
    <w:rsid w:val="00177c18"/>
    <w:rPr>
      <w:rFonts w:ascii="Times New Roman" w:hAnsi="Times New Roman" w:eastAsia="Times New Roman" w:cs="Times New Roman"/>
      <w:sz w:val="18"/>
      <w:szCs w:val="18"/>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link w:val="FootnoteTextChar"/>
    <w:autoRedefine/>
    <w:uiPriority w:val="99"/>
    <w:unhideWhenUsed/>
    <w:qFormat/>
    <w:rsid w:val="00a4170c"/>
    <w:pPr/>
    <w:rPr>
      <w:sz w:val="22"/>
      <w:szCs w:val="20"/>
    </w:rPr>
  </w:style>
  <w:style w:type="paragraph" w:styleId="Longquote" w:customStyle="1">
    <w:name w:val="long quote"/>
    <w:basedOn w:val="Normal"/>
    <w:qFormat/>
    <w:rsid w:val="00992bb6"/>
    <w:pPr>
      <w:widowControl w:val="false"/>
      <w:shd w:val="clear" w:color="auto" w:fill="FFFFFF"/>
      <w:snapToGrid w:val="false"/>
      <w:spacing w:before="240" w:after="240"/>
      <w:ind w:left="720" w:hanging="0"/>
      <w:jc w:val="both"/>
    </w:pPr>
    <w:rPr>
      <w:rFonts w:eastAsia="" w:cs="Times New Roman" w:eastAsiaTheme="minorEastAsia"/>
      <w:color w:val="000000"/>
      <w:sz w:val="22"/>
      <w:szCs w:val="22"/>
    </w:rPr>
  </w:style>
  <w:style w:type="paragraph" w:styleId="Longquote1" w:customStyle="1">
    <w:name w:val="Long quote"/>
    <w:basedOn w:val="Normal"/>
    <w:qFormat/>
    <w:rsid w:val="00992bb6"/>
    <w:pPr>
      <w:widowControl w:val="false"/>
      <w:shd w:val="clear" w:color="auto" w:fill="FFFFFF"/>
      <w:snapToGrid w:val="false"/>
      <w:spacing w:lineRule="auto" w:line="276" w:before="240" w:after="240"/>
      <w:ind w:left="720" w:hanging="0"/>
      <w:jc w:val="both"/>
    </w:pPr>
    <w:rPr>
      <w:rFonts w:eastAsia="" w:cs="Times New Roman" w:eastAsiaTheme="minorEastAsia"/>
      <w:color w:val="000000"/>
      <w:sz w:val="22"/>
      <w:szCs w:val="22"/>
    </w:rPr>
  </w:style>
  <w:style w:type="paragraph" w:styleId="Header">
    <w:name w:val="Header"/>
    <w:basedOn w:val="Normal"/>
    <w:link w:val="HeaderChar"/>
    <w:uiPriority w:val="99"/>
    <w:unhideWhenUsed/>
    <w:rsid w:val="009f0bd8"/>
    <w:pPr>
      <w:tabs>
        <w:tab w:val="center" w:pos="4680" w:leader="none"/>
        <w:tab w:val="right" w:pos="9360" w:leader="none"/>
      </w:tabs>
    </w:pPr>
    <w:rPr/>
  </w:style>
  <w:style w:type="paragraph" w:styleId="Footer">
    <w:name w:val="Footer"/>
    <w:basedOn w:val="Normal"/>
    <w:link w:val="FooterChar"/>
    <w:uiPriority w:val="99"/>
    <w:unhideWhenUsed/>
    <w:rsid w:val="009f0bd8"/>
    <w:pPr>
      <w:tabs>
        <w:tab w:val="center" w:pos="4680" w:leader="none"/>
        <w:tab w:val="right" w:pos="9360" w:leader="none"/>
      </w:tabs>
    </w:pPr>
    <w:rPr/>
  </w:style>
  <w:style w:type="paragraph" w:styleId="ListParagraph">
    <w:name w:val="List Paragraph"/>
    <w:basedOn w:val="Normal"/>
    <w:uiPriority w:val="34"/>
    <w:qFormat/>
    <w:rsid w:val="00fd1ddb"/>
    <w:pPr>
      <w:spacing w:before="0" w:after="0"/>
      <w:ind w:left="720" w:hanging="0"/>
      <w:contextualSpacing/>
    </w:pPr>
    <w:rPr/>
  </w:style>
  <w:style w:type="paragraph" w:styleId="BalloonText">
    <w:name w:val="Balloon Text"/>
    <w:basedOn w:val="Normal"/>
    <w:link w:val="BalloonTextChar"/>
    <w:uiPriority w:val="99"/>
    <w:semiHidden/>
    <w:unhideWhenUsed/>
    <w:qFormat/>
    <w:rsid w:val="00177c18"/>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9D23-2D8F-0348-831A-872727F0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LibreOffice/5.2.7.2$Linux_X86_64 LibreOffice_project/20m0$Build-2</Application>
  <Pages>1</Pages>
  <Words>257</Words>
  <Characters>1418</Characters>
  <CharactersWithSpaces>1660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2019-11-09T12:30:00Z</dcterms:created>
  <dc:creator>Marc Fellenz</dc:creator>
  <dc:description/>
  <dc:language>en-US</dc:language>
  <cp:lastModifiedBy/>
  <cp:lastPrinted>2019-11-12T23:17:32Z</cp:lastPrinted>
  <dcterms:modified xsi:type="dcterms:W3CDTF">2019-11-12T23:19:02Z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