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ans" w:hAnsi="Liberation Sans"/>
        </w:rPr>
      </w:pPr>
      <w:r>
        <w:rPr/>
        <w:drawing>
          <wp:inline distT="0" distB="0" distL="0" distR="0">
            <wp:extent cx="987425" cy="36322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87425" cy="363220"/>
                    </a:xfrm>
                    <a:prstGeom prst="rect">
                      <a:avLst/>
                    </a:prstGeom>
                  </pic:spPr>
                </pic:pic>
              </a:graphicData>
            </a:graphic>
          </wp:inline>
        </w:drawing>
      </w:r>
    </w:p>
    <w:p>
      <w:pPr>
        <w:pStyle w:val="Normal"/>
        <w:jc w:val="center"/>
        <w:rPr>
          <w:rFonts w:ascii="Liberation Sans" w:hAnsi="Liberation Sans"/>
        </w:rPr>
      </w:pPr>
      <w:r>
        <w:rPr>
          <w:rFonts w:ascii="Liberation Sans" w:hAnsi="Liberation Sans"/>
        </w:rPr>
        <w:t>County Community College</w:t>
        <w:br/>
        <w:t xml:space="preserve">Michael J. Grant Campus </w:t>
      </w:r>
    </w:p>
    <w:p>
      <w:pPr>
        <w:pStyle w:val="Normal"/>
        <w:jc w:val="center"/>
        <w:rPr>
          <w:rFonts w:ascii="Liberation Sans" w:hAnsi="Liberation Sans"/>
        </w:rPr>
      </w:pPr>
      <w:r>
        <w:rPr>
          <w:rFonts w:ascii="Liberation Sans" w:hAnsi="Liberation Sans"/>
          <w:sz w:val="48"/>
          <w:szCs w:val="48"/>
        </w:rPr>
        <w:t>Academic Assembly</w:t>
      </w:r>
    </w:p>
    <w:p>
      <w:pPr>
        <w:pStyle w:val="Heading2"/>
        <w:jc w:val="center"/>
        <w:rPr>
          <w:rFonts w:ascii="Liberation Sans" w:hAnsi="Liberation Sans"/>
        </w:rPr>
      </w:pPr>
      <w:r>
        <w:rPr>
          <w:rFonts w:cs="Calibri" w:cstheme="majorHAnsi"/>
          <w:b/>
          <w:bCs/>
          <w:sz w:val="24"/>
          <w:szCs w:val="24"/>
        </w:rPr>
        <w:t>Resolution 2018-09 [06]</w:t>
      </w:r>
    </w:p>
    <w:p>
      <w:pPr>
        <w:pStyle w:val="NormalWeb"/>
        <w:jc w:val="center"/>
        <w:rPr>
          <w:rFonts w:ascii="Liberation Sans" w:hAnsi="Liberation Sans"/>
        </w:rPr>
      </w:pPr>
      <w:r>
        <w:rPr>
          <w:rFonts w:cs="Calibri" w:ascii="Liberation Sans" w:hAnsi="Liberation Sans" w:cstheme="majorHAnsi"/>
          <w:b/>
          <w:color w:val="000000"/>
          <w:sz w:val="28"/>
          <w:szCs w:val="28"/>
        </w:rPr>
        <w:t>In Support of Child Care Center Funding</w:t>
        <w:br/>
      </w:r>
    </w:p>
    <w:p>
      <w:pPr>
        <w:pStyle w:val="Normal"/>
        <w:shd w:val="clear" w:color="auto" w:fill="FFFFFF"/>
        <w:rPr/>
      </w:pPr>
      <w:r>
        <w:rPr>
          <w:rFonts w:eastAsia="Times New Roman" w:cs="Calibri" w:ascii="Calibri" w:hAnsi="Calibri" w:asciiTheme="majorHAnsi" w:cstheme="majorHAnsi" w:hAnsiTheme="majorHAnsi"/>
          <w:b/>
          <w:bCs/>
          <w:i w:val="false"/>
          <w:iCs w:val="false"/>
          <w:color w:val="222222"/>
          <w:shd w:fill="FFFFFF" w:val="clear"/>
        </w:rPr>
        <w:t>Whereas</w:t>
      </w:r>
      <w:r>
        <w:rPr>
          <w:rFonts w:eastAsia="Times New Roman" w:cs="Calibri" w:ascii="Calibri" w:hAnsi="Calibri" w:asciiTheme="majorHAnsi" w:cstheme="majorHAnsi" w:hAnsiTheme="majorHAnsi"/>
          <w:color w:val="222222"/>
          <w:shd w:fill="FFFFFF" w:val="clear"/>
        </w:rPr>
        <w:t xml:space="preserve"> SUNY child care centers provide quality care for over 5,000 children, and</w:t>
      </w:r>
    </w:p>
    <w:p>
      <w:pPr>
        <w:pStyle w:val="Normal"/>
        <w:shd w:val="clear" w:color="auto" w:fill="FFFFFF"/>
        <w:rPr>
          <w:rFonts w:ascii="Calibri" w:hAnsi="Calibri" w:eastAsia="Times New Roman" w:cs="Calibri" w:asciiTheme="majorHAnsi" w:cstheme="majorHAnsi" w:hAnsiTheme="majorHAnsi"/>
          <w:color w:val="222222"/>
          <w:shd w:fill="FFFFFF" w:val="clear"/>
        </w:rPr>
      </w:pPr>
      <w:r>
        <w:rPr>
          <w:rFonts w:eastAsia="Times New Roman" w:cs="Calibri" w:cstheme="majorHAnsi" w:ascii="Calibri" w:hAnsi="Calibri"/>
          <w:color w:val="222222"/>
          <w:shd w:fill="FFFFFF" w:val="clear"/>
        </w:rPr>
      </w:r>
    </w:p>
    <w:p>
      <w:pPr>
        <w:pStyle w:val="Normal"/>
        <w:shd w:val="clear" w:color="auto" w:fill="FFFFFF"/>
        <w:rPr/>
      </w:pPr>
      <w:r>
        <w:rPr>
          <w:rFonts w:eastAsia="Times New Roman" w:cs="Calibri" w:ascii="Calibri" w:hAnsi="Calibri" w:asciiTheme="majorHAnsi" w:cstheme="majorHAnsi" w:hAnsiTheme="majorHAnsi"/>
          <w:b/>
          <w:bCs/>
          <w:color w:val="222222"/>
          <w:shd w:fill="FFFFFF" w:val="clear"/>
        </w:rPr>
        <w:t>Whereas</w:t>
      </w:r>
      <w:r>
        <w:rPr>
          <w:rFonts w:eastAsia="Times New Roman" w:cs="Calibri" w:ascii="Calibri" w:hAnsi="Calibri" w:asciiTheme="majorHAnsi" w:cstheme="majorHAnsi" w:hAnsiTheme="majorHAnsi"/>
          <w:color w:val="222222"/>
          <w:shd w:fill="FFFFFF" w:val="clear"/>
        </w:rPr>
        <w:t xml:space="preserve"> of the children served, approximately one-third are children of student parents, one-third children of faculty and staff, and one-third children from the community, and </w:t>
      </w:r>
    </w:p>
    <w:p>
      <w:pPr>
        <w:pStyle w:val="Normal"/>
        <w:shd w:val="clear" w:color="auto" w:fill="FFFFFF"/>
        <w:rPr>
          <w:rFonts w:ascii="Calibri" w:hAnsi="Calibri" w:eastAsia="Times New Roman" w:cs="Calibri" w:asciiTheme="majorHAnsi" w:cstheme="majorHAnsi" w:hAnsiTheme="majorHAnsi"/>
          <w:color w:val="222222"/>
          <w:shd w:fill="FFFFFF" w:val="clear"/>
        </w:rPr>
      </w:pPr>
      <w:r>
        <w:rPr>
          <w:rFonts w:eastAsia="Times New Roman" w:cs="Calibri" w:cstheme="majorHAnsi" w:ascii="Calibri" w:hAnsi="Calibri"/>
          <w:color w:val="222222"/>
          <w:shd w:fill="FFFFFF" w:val="clear"/>
        </w:rPr>
      </w:r>
    </w:p>
    <w:p>
      <w:pPr>
        <w:pStyle w:val="Normal"/>
        <w:shd w:val="clear" w:color="auto" w:fill="FFFFFF"/>
        <w:rPr/>
      </w:pPr>
      <w:r>
        <w:rPr>
          <w:rFonts w:eastAsia="Times New Roman" w:cs="Calibri" w:ascii="Calibri" w:hAnsi="Calibri" w:asciiTheme="majorHAnsi" w:cstheme="majorHAnsi" w:hAnsiTheme="majorHAnsi"/>
          <w:b/>
          <w:bCs/>
          <w:color w:val="222222"/>
          <w:shd w:fill="FFFFFF" w:val="clear"/>
        </w:rPr>
        <w:t>Whereas</w:t>
      </w:r>
      <w:r>
        <w:rPr>
          <w:rFonts w:eastAsia="Times New Roman" w:cs="Calibri" w:ascii="Calibri" w:hAnsi="Calibri" w:asciiTheme="majorHAnsi" w:cstheme="majorHAnsi" w:hAnsiTheme="majorHAnsi"/>
          <w:color w:val="222222"/>
          <w:shd w:fill="FFFFFF" w:val="clear"/>
        </w:rPr>
        <w:t xml:space="preserve"> SUNY currently has 48 child care centers, 26 of which are situated at community colleges, that must be adequately staffed with people who must, at least, make minimum wage; and</w:t>
      </w:r>
    </w:p>
    <w:p>
      <w:pPr>
        <w:pStyle w:val="Normal"/>
        <w:shd w:val="clear" w:color="auto" w:fill="FFFFFF"/>
        <w:rPr>
          <w:rFonts w:ascii="Calibri" w:hAnsi="Calibri" w:eastAsia="Times New Roman" w:cs="Calibri" w:asciiTheme="majorHAnsi" w:cstheme="majorHAnsi" w:hAnsiTheme="majorHAnsi"/>
          <w:color w:val="222222"/>
          <w:shd w:fill="FFFFFF" w:val="clear"/>
        </w:rPr>
      </w:pPr>
      <w:r>
        <w:rPr>
          <w:rFonts w:eastAsia="Times New Roman" w:cs="Calibri" w:cstheme="majorHAnsi" w:ascii="Calibri" w:hAnsi="Calibri"/>
          <w:color w:val="222222"/>
          <w:shd w:fill="FFFFFF" w:val="clear"/>
        </w:rPr>
      </w:r>
    </w:p>
    <w:p>
      <w:pPr>
        <w:pStyle w:val="Normal"/>
        <w:shd w:val="clear" w:color="auto" w:fill="FFFFFF"/>
        <w:rPr/>
      </w:pPr>
      <w:r>
        <w:rPr>
          <w:rFonts w:eastAsia="Times New Roman" w:cs="Calibri" w:ascii="Calibri" w:hAnsi="Calibri" w:asciiTheme="majorHAnsi" w:cstheme="majorHAnsi" w:hAnsiTheme="majorHAnsi"/>
          <w:b/>
          <w:bCs/>
          <w:color w:val="222222"/>
          <w:shd w:fill="FFFFFF" w:val="clear"/>
        </w:rPr>
        <w:t>Whereas</w:t>
      </w:r>
      <w:r>
        <w:rPr>
          <w:rFonts w:eastAsia="Times New Roman" w:cs="Calibri" w:ascii="Calibri" w:hAnsi="Calibri" w:asciiTheme="majorHAnsi" w:cstheme="majorHAnsi" w:hAnsiTheme="majorHAnsi"/>
          <w:color w:val="222222"/>
          <w:shd w:fill="FFFFFF" w:val="clear"/>
        </w:rPr>
        <w:t xml:space="preserve"> New York State’s increase of minimum wage from $8.25 per hour to $15 per hour represents an 82 percent increase in the cost of employing child care workers, and</w:t>
      </w:r>
    </w:p>
    <w:p>
      <w:pPr>
        <w:pStyle w:val="Normal"/>
        <w:shd w:val="clear" w:color="auto" w:fill="FFFFFF"/>
        <w:rPr>
          <w:rFonts w:ascii="Calibri" w:hAnsi="Calibri" w:eastAsia="Times New Roman" w:cs="Calibri" w:asciiTheme="majorHAnsi" w:cstheme="majorHAnsi" w:hAnsiTheme="majorHAnsi"/>
          <w:color w:val="222222"/>
        </w:rPr>
      </w:pPr>
      <w:r>
        <w:rPr>
          <w:rFonts w:eastAsia="Times New Roman" w:cs="Calibri" w:cstheme="majorHAnsi" w:ascii="Calibri" w:hAnsi="Calibri"/>
          <w:color w:val="222222"/>
        </w:rPr>
      </w:r>
    </w:p>
    <w:p>
      <w:pPr>
        <w:pStyle w:val="Normal"/>
        <w:shd w:val="clear" w:color="auto" w:fill="FFFFFF"/>
        <w:rPr/>
      </w:pPr>
      <w:r>
        <w:rPr>
          <w:rFonts w:eastAsia="Times New Roman" w:cs="Calibri" w:ascii="Calibri" w:hAnsi="Calibri" w:asciiTheme="majorHAnsi" w:cstheme="majorHAnsi" w:hAnsiTheme="majorHAnsi"/>
          <w:b/>
          <w:bCs/>
          <w:color w:val="222222"/>
        </w:rPr>
        <w:t>Whereas</w:t>
      </w:r>
      <w:r>
        <w:rPr>
          <w:rFonts w:eastAsia="Times New Roman" w:cs="Calibri" w:ascii="Calibri" w:hAnsi="Calibri" w:asciiTheme="majorHAnsi" w:cstheme="majorHAnsi" w:hAnsiTheme="majorHAnsi"/>
          <w:bCs/>
          <w:color w:val="222222"/>
        </w:rPr>
        <w:t xml:space="preserve"> the child care centers cannot raise tuition in proportion to the rising minimum wage because the majority of the student parents would not be able to afford the higher tuition, and </w:t>
      </w:r>
    </w:p>
    <w:p>
      <w:pPr>
        <w:pStyle w:val="Normal"/>
        <w:shd w:val="clear" w:color="auto" w:fill="FFFFFF"/>
        <w:rPr>
          <w:rFonts w:ascii="Calibri" w:hAnsi="Calibri" w:eastAsia="Times New Roman" w:cs="Calibri" w:asciiTheme="majorHAnsi" w:cstheme="majorHAnsi" w:hAnsiTheme="majorHAnsi"/>
          <w:color w:val="222222"/>
        </w:rPr>
      </w:pPr>
      <w:r>
        <w:rPr>
          <w:rFonts w:eastAsia="Times New Roman" w:cs="Calibri" w:cstheme="majorHAnsi" w:ascii="Calibri" w:hAnsi="Calibri"/>
          <w:color w:val="222222"/>
        </w:rPr>
      </w:r>
    </w:p>
    <w:p>
      <w:pPr>
        <w:pStyle w:val="Normal"/>
        <w:shd w:val="clear" w:color="auto" w:fill="FFFFFF"/>
        <w:rPr/>
      </w:pPr>
      <w:r>
        <w:rPr>
          <w:rFonts w:eastAsia="Times New Roman" w:cs="Calibri" w:ascii="Calibri" w:hAnsi="Calibri" w:asciiTheme="majorHAnsi" w:cstheme="majorHAnsi" w:hAnsiTheme="majorHAnsi"/>
          <w:b/>
          <w:bCs/>
          <w:color w:val="222222"/>
          <w:shd w:fill="FFFFFF" w:val="clear"/>
        </w:rPr>
        <w:t>Whereas</w:t>
      </w:r>
      <w:r>
        <w:rPr>
          <w:rFonts w:eastAsia="Times New Roman" w:cs="Calibri" w:ascii="Calibri" w:hAnsi="Calibri" w:asciiTheme="majorHAnsi" w:cstheme="majorHAnsi" w:hAnsiTheme="majorHAnsi"/>
          <w:color w:val="222222"/>
          <w:shd w:fill="FFFFFF" w:val="clear"/>
        </w:rPr>
        <w:t xml:space="preserve"> the shift in the demographics of community college students has resulted in more non-traditional students with the potential need for increased child care services, and </w:t>
      </w:r>
    </w:p>
    <w:p>
      <w:pPr>
        <w:pStyle w:val="Normal"/>
        <w:shd w:val="clear" w:color="auto" w:fill="FFFFFF"/>
        <w:rPr>
          <w:rFonts w:ascii="Calibri" w:hAnsi="Calibri" w:eastAsia="Times New Roman" w:cs="Calibri" w:asciiTheme="majorHAnsi" w:cstheme="majorHAnsi" w:hAnsiTheme="majorHAnsi"/>
          <w:color w:val="222222"/>
        </w:rPr>
      </w:pPr>
      <w:r>
        <w:rPr>
          <w:rFonts w:eastAsia="Times New Roman" w:cs="Calibri" w:cstheme="majorHAnsi" w:ascii="Calibri" w:hAnsi="Calibri"/>
          <w:color w:val="222222"/>
        </w:rPr>
      </w:r>
    </w:p>
    <w:p>
      <w:pPr>
        <w:pStyle w:val="Normal"/>
        <w:shd w:val="clear" w:color="auto" w:fill="FFFFFF"/>
        <w:rPr/>
      </w:pPr>
      <w:r>
        <w:rPr>
          <w:rFonts w:eastAsia="Times New Roman" w:cs="Calibri" w:ascii="Calibri" w:hAnsi="Calibri" w:asciiTheme="majorHAnsi" w:cstheme="majorHAnsi" w:hAnsiTheme="majorHAnsi"/>
          <w:b/>
          <w:bCs/>
          <w:color w:val="222222"/>
          <w:shd w:fill="FFFFFF" w:val="clear"/>
        </w:rPr>
        <w:t>Whereas</w:t>
      </w:r>
      <w:r>
        <w:rPr>
          <w:rFonts w:eastAsia="Times New Roman" w:cs="Calibri" w:ascii="Calibri" w:hAnsi="Calibri" w:asciiTheme="majorHAnsi" w:cstheme="majorHAnsi" w:hAnsiTheme="majorHAnsi"/>
          <w:color w:val="222222"/>
          <w:shd w:fill="FFFFFF" w:val="clear"/>
        </w:rPr>
        <w:t xml:space="preserve"> without access to community college child care centers, many student parents would not be able to pursue, persist in, and complete a college education, and </w:t>
      </w:r>
    </w:p>
    <w:p>
      <w:pPr>
        <w:pStyle w:val="Normal"/>
        <w:shd w:val="clear" w:color="auto" w:fill="FFFFFF"/>
        <w:rPr>
          <w:rFonts w:ascii="Calibri" w:hAnsi="Calibri" w:eastAsia="Times New Roman" w:cs="Calibri" w:asciiTheme="majorHAnsi" w:cstheme="majorHAnsi" w:hAnsiTheme="majorHAnsi"/>
          <w:color w:val="222222"/>
        </w:rPr>
      </w:pPr>
      <w:r>
        <w:rPr>
          <w:rFonts w:eastAsia="Times New Roman" w:cs="Calibri" w:cstheme="majorHAnsi" w:ascii="Calibri" w:hAnsi="Calibri"/>
          <w:color w:val="222222"/>
        </w:rPr>
      </w:r>
    </w:p>
    <w:p>
      <w:pPr>
        <w:pStyle w:val="Normal"/>
        <w:rPr/>
      </w:pPr>
      <w:r>
        <w:rPr>
          <w:rFonts w:eastAsia="Times New Roman" w:cs="Calibri" w:ascii="Calibri" w:hAnsi="Calibri" w:asciiTheme="majorHAnsi" w:cstheme="majorHAnsi" w:hAnsiTheme="majorHAnsi"/>
          <w:b/>
          <w:bCs/>
          <w:color w:val="000000"/>
        </w:rPr>
        <w:t>Whereas</w:t>
      </w:r>
      <w:r>
        <w:rPr>
          <w:rFonts w:eastAsia="Times New Roman" w:cs="Calibri" w:ascii="Calibri" w:hAnsi="Calibri" w:asciiTheme="majorHAnsi" w:cstheme="majorHAnsi" w:hAnsiTheme="majorHAnsi"/>
          <w:color w:val="000000"/>
        </w:rPr>
        <w:t xml:space="preserve"> the denial of access to community college child care centers (while providing funding for other resources) could be viewed as a violation of Title IX of the Education Amendments of 1972 (specifically, the scope of Title IX states:</w:t>
      </w:r>
    </w:p>
    <w:p>
      <w:pPr>
        <w:pStyle w:val="Normal"/>
        <w:rPr>
          <w:rFonts w:ascii="Calibri" w:hAnsi="Calibri" w:eastAsia="Times New Roman" w:cs="Calibri" w:asciiTheme="majorHAnsi" w:cstheme="majorHAnsi" w:hAnsiTheme="majorHAnsi"/>
          <w:color w:val="000000"/>
        </w:rPr>
      </w:pPr>
      <w:r>
        <w:rPr>
          <w:rFonts w:eastAsia="Times New Roman" w:cs="Calibri" w:cstheme="majorHAnsi" w:ascii="Calibri" w:hAnsi="Calibri"/>
          <w:color w:val="000000"/>
        </w:rPr>
      </w:r>
    </w:p>
    <w:p>
      <w:pPr>
        <w:pStyle w:val="Normal"/>
        <w:ind w:left="720" w:hanging="0"/>
        <w:rPr/>
      </w:pPr>
      <w:r>
        <w:rPr>
          <w:rFonts w:eastAsia="Times New Roman" w:cs="Calibri" w:ascii="Calibri" w:hAnsi="Calibri" w:asciiTheme="majorHAnsi" w:cstheme="majorHAnsi" w:hAnsiTheme="majorHAnsi"/>
          <w:color w:val="030A13"/>
          <w:shd w:fill="FFFFFF" w:val="clear"/>
        </w:rPr>
        <w:t>Educational programs and activities that receive ED funds must operate in a nondiscriminatory manner. Some key issue areas in which recipients have Title IX obligations are: recruitment, admissions, and counseling; financial assistance…treatment of pregnant and parenting students;</w:t>
      </w:r>
    </w:p>
    <w:p>
      <w:pPr>
        <w:pStyle w:val="Normal"/>
        <w:ind w:firstLine="720"/>
        <w:rPr/>
      </w:pPr>
      <w:r>
        <w:fldChar w:fldCharType="begin"/>
      </w:r>
      <w:r>
        <w:instrText> HYPERLINK "https://www2.ed.gov/policy/rights/reg/ocr/edlite-34cfr106.html" \l "S40"</w:instrText>
      </w:r>
      <w:r>
        <w:fldChar w:fldCharType="separate"/>
      </w:r>
      <w:r>
        <w:rPr>
          <w:rStyle w:val="InternetLink"/>
          <w:rFonts w:cs="Calibri" w:ascii="Calibri" w:hAnsi="Calibri" w:asciiTheme="majorHAnsi" w:cstheme="majorHAnsi" w:hAnsiTheme="majorHAnsi"/>
        </w:rPr>
        <w:t>https://www2.ed.gov/policy/rights/reg/ocr/edlite-34cfr106.html#S40</w:t>
      </w:r>
      <w:r>
        <w:fldChar w:fldCharType="end"/>
      </w:r>
      <w:r>
        <w:rPr>
          <w:rFonts w:cs="Calibri" w:ascii="Calibri" w:hAnsi="Calibri" w:asciiTheme="majorHAnsi" w:cstheme="majorHAnsi" w:hAnsiTheme="majorHAnsi"/>
        </w:rPr>
        <w:t>)</w:t>
      </w:r>
      <w:r>
        <w:rPr>
          <w:rFonts w:eastAsia="Times New Roman" w:cs="Calibri" w:ascii="Calibri" w:hAnsi="Calibri" w:asciiTheme="majorHAnsi" w:cstheme="majorHAnsi" w:hAnsiTheme="majorHAnsi"/>
        </w:rPr>
        <w:t>, and</w:t>
      </w:r>
    </w:p>
    <w:p>
      <w:pPr>
        <w:pStyle w:val="Normal"/>
        <w:shd w:val="clear" w:color="auto" w:fill="FFFFFF"/>
        <w:rPr>
          <w:rFonts w:ascii="Calibri" w:hAnsi="Calibri" w:eastAsia="Times New Roman" w:cs="Calibri" w:asciiTheme="majorHAnsi" w:cstheme="majorHAnsi" w:hAnsiTheme="majorHAnsi"/>
          <w:color w:val="222222"/>
        </w:rPr>
      </w:pPr>
      <w:r>
        <w:rPr>
          <w:rFonts w:eastAsia="Times New Roman" w:cs="Calibri" w:cstheme="majorHAnsi" w:ascii="Calibri" w:hAnsi="Calibri"/>
          <w:color w:val="222222"/>
        </w:rPr>
      </w:r>
    </w:p>
    <w:p>
      <w:pPr>
        <w:pStyle w:val="Normal"/>
        <w:shd w:val="clear" w:color="auto" w:fill="FFFFFF"/>
        <w:rPr/>
      </w:pPr>
      <w:r>
        <w:rPr>
          <w:rFonts w:eastAsia="Times New Roman" w:cs="Calibri" w:ascii="Calibri" w:hAnsi="Calibri" w:asciiTheme="majorHAnsi" w:cstheme="majorHAnsi" w:hAnsiTheme="majorHAnsi"/>
          <w:b/>
          <w:bCs/>
          <w:color w:val="222222"/>
        </w:rPr>
        <w:t>Whereas</w:t>
      </w:r>
      <w:r>
        <w:rPr>
          <w:rFonts w:eastAsia="Times New Roman" w:cs="Calibri" w:ascii="Calibri" w:hAnsi="Calibri" w:asciiTheme="majorHAnsi" w:cstheme="majorHAnsi" w:hAnsiTheme="majorHAnsi"/>
          <w:bCs/>
          <w:color w:val="222222"/>
        </w:rPr>
        <w:t xml:space="preserve"> there are many child care centers with waiting lists because they cannot afford to hire the additional staff necessary to meet the demand, and</w:t>
      </w:r>
    </w:p>
    <w:p>
      <w:pPr>
        <w:pStyle w:val="Normal"/>
        <w:shd w:val="clear" w:color="auto" w:fill="FFFFFF"/>
        <w:rPr>
          <w:rFonts w:ascii="Calibri" w:hAnsi="Calibri" w:eastAsia="Times New Roman" w:cs="Calibri" w:asciiTheme="majorHAnsi" w:cstheme="majorHAnsi" w:hAnsiTheme="majorHAnsi"/>
          <w:color w:val="222222"/>
          <w:shd w:fill="FFFFFF" w:val="clear"/>
        </w:rPr>
      </w:pPr>
      <w:r>
        <w:rPr>
          <w:rFonts w:eastAsia="Times New Roman" w:cs="Calibri" w:cstheme="majorHAnsi" w:ascii="Calibri" w:hAnsi="Calibri"/>
          <w:color w:val="222222"/>
          <w:shd w:fill="FFFFFF" w:val="clear"/>
        </w:rPr>
      </w:r>
    </w:p>
    <w:p>
      <w:pPr>
        <w:pStyle w:val="Normal"/>
        <w:shd w:val="clear" w:color="auto" w:fill="FFFFFF"/>
        <w:rPr/>
      </w:pPr>
      <w:r>
        <w:rPr>
          <w:rFonts w:eastAsia="Times New Roman" w:cs="Calibri" w:ascii="Calibri" w:hAnsi="Calibri" w:asciiTheme="majorHAnsi" w:cstheme="majorHAnsi" w:hAnsiTheme="majorHAnsi"/>
          <w:b/>
          <w:bCs/>
          <w:color w:val="222222"/>
          <w:shd w:fill="FFFFFF" w:val="clear"/>
        </w:rPr>
        <w:t>Whereas</w:t>
      </w:r>
      <w:r>
        <w:rPr>
          <w:rFonts w:eastAsia="Times New Roman" w:cs="Calibri" w:ascii="Calibri" w:hAnsi="Calibri" w:asciiTheme="majorHAnsi" w:cstheme="majorHAnsi" w:hAnsiTheme="majorHAnsi"/>
          <w:color w:val="222222"/>
          <w:shd w:fill="FFFFFF" w:val="clear"/>
        </w:rPr>
        <w:t xml:space="preserve"> community college child care centers provide invaluable applied learning opportunities for students in programs including, but not limited to, business, culinary arts, early childhood education, nursing, and physical education programs, and </w:t>
      </w:r>
    </w:p>
    <w:p>
      <w:pPr>
        <w:pStyle w:val="Normal"/>
        <w:shd w:val="clear" w:color="auto" w:fill="FFFFFF"/>
        <w:tabs>
          <w:tab w:val="left" w:pos="4097" w:leader="none"/>
        </w:tabs>
        <w:rPr>
          <w:rFonts w:ascii="Calibri" w:hAnsi="Calibri" w:eastAsia="Times New Roman" w:cs="Calibri" w:asciiTheme="majorHAnsi" w:cstheme="majorHAnsi" w:hAnsiTheme="majorHAnsi"/>
          <w:color w:val="222222"/>
          <w:shd w:fill="FFFFFF" w:val="clear"/>
        </w:rPr>
      </w:pPr>
      <w:r>
        <w:rPr>
          <w:rFonts w:eastAsia="Times New Roman" w:cs="Calibri" w:cstheme="majorHAnsi" w:ascii="Calibri" w:hAnsi="Calibri"/>
          <w:color w:val="222222"/>
          <w:shd w:fill="FFFFFF" w:val="clear"/>
        </w:rPr>
      </w:r>
    </w:p>
    <w:p>
      <w:pPr>
        <w:pStyle w:val="Normal"/>
        <w:shd w:val="clear" w:color="auto" w:fill="FFFFFF"/>
        <w:rPr/>
      </w:pPr>
      <w:r>
        <w:rPr>
          <w:rFonts w:eastAsia="Times New Roman" w:cs="Calibri" w:ascii="Calibri" w:hAnsi="Calibri" w:asciiTheme="majorHAnsi" w:cstheme="majorHAnsi" w:hAnsiTheme="majorHAnsi"/>
          <w:b/>
          <w:bCs/>
          <w:color w:val="222222"/>
          <w:shd w:fill="FFFFFF" w:val="clear"/>
        </w:rPr>
        <w:t>Whereas</w:t>
      </w:r>
      <w:r>
        <w:rPr>
          <w:rFonts w:eastAsia="Times New Roman" w:cs="Calibri" w:ascii="Calibri" w:hAnsi="Calibri" w:asciiTheme="majorHAnsi" w:cstheme="majorHAnsi" w:hAnsiTheme="majorHAnsi"/>
          <w:color w:val="222222"/>
          <w:shd w:fill="FFFFFF" w:val="clear"/>
        </w:rPr>
        <w:t xml:space="preserve"> the Child Care and Development Block grant has been reduced by 55 percent, nearly $2 million, over the last ten years, despite the rising need for student parents to receive access to child care services, therefore be it</w:t>
      </w:r>
    </w:p>
    <w:p>
      <w:pPr>
        <w:pStyle w:val="Normal"/>
        <w:shd w:val="clear" w:color="auto" w:fill="FFFFFF"/>
        <w:rPr>
          <w:rFonts w:ascii="Calibri" w:hAnsi="Calibri" w:eastAsia="Times New Roman" w:cs="Calibri" w:asciiTheme="majorHAnsi" w:cstheme="majorHAnsi" w:hAnsiTheme="majorHAnsi"/>
          <w:color w:val="222222"/>
          <w:highlight w:val="white"/>
        </w:rPr>
      </w:pPr>
      <w:r>
        <w:rPr>
          <w:rFonts w:eastAsia="Times New Roman" w:cs="Calibri" w:cstheme="majorHAnsi" w:ascii="Calibri" w:hAnsi="Calibri"/>
          <w:color w:val="222222"/>
          <w:highlight w:val="white"/>
        </w:rPr>
      </w:r>
    </w:p>
    <w:p>
      <w:pPr>
        <w:pStyle w:val="Normal"/>
        <w:shd w:val="clear" w:color="auto" w:fill="FFFFFF"/>
        <w:rPr>
          <w:rFonts w:ascii="Calibri" w:hAnsi="Calibri" w:eastAsia="Times New Roman" w:cs="Calibri" w:asciiTheme="majorHAnsi" w:cstheme="majorHAnsi" w:hAnsiTheme="majorHAnsi"/>
          <w:color w:val="222222"/>
        </w:rPr>
      </w:pPr>
      <w:r>
        <w:rPr>
          <w:rFonts w:eastAsia="Times New Roman" w:cs="Calibri" w:cstheme="majorHAnsi" w:ascii="Calibri" w:hAnsi="Calibri"/>
          <w:color w:val="222222"/>
        </w:rPr>
      </w:r>
    </w:p>
    <w:p>
      <w:pPr>
        <w:pStyle w:val="Normal"/>
        <w:shd w:val="clear" w:color="auto" w:fill="FFFFFF"/>
        <w:rPr/>
      </w:pPr>
      <w:r>
        <w:rPr>
          <w:rFonts w:eastAsia="Times New Roman" w:cs="Calibri" w:ascii="Calibri" w:hAnsi="Calibri" w:asciiTheme="majorHAnsi" w:cstheme="majorHAnsi" w:hAnsiTheme="majorHAnsi"/>
          <w:b/>
          <w:color w:val="222222"/>
          <w:shd w:fill="FFFFFF" w:val="clear"/>
        </w:rPr>
        <w:t>Resolved</w:t>
      </w:r>
      <w:r>
        <w:rPr>
          <w:rFonts w:eastAsia="Times New Roman" w:cs="Calibri" w:ascii="Calibri" w:hAnsi="Calibri" w:asciiTheme="majorHAnsi" w:cstheme="majorHAnsi" w:hAnsiTheme="majorHAnsi"/>
          <w:color w:val="222222"/>
          <w:shd w:fill="FFFFFF" w:val="clear"/>
        </w:rPr>
        <w:t xml:space="preserve"> that the Grant Campus Academic Assembly urges Governor Andrew Cuomo and all necessary parties to support an increase of $2 million to both the Operating Grant and the Child Care and</w:t>
      </w:r>
      <w:r>
        <w:rPr>
          <w:rFonts w:eastAsia="Times New Roman" w:cs="Calibri" w:ascii="Calibri" w:hAnsi="Calibri" w:asciiTheme="majorHAnsi" w:cstheme="majorHAnsi" w:hAnsiTheme="majorHAnsi"/>
          <w:color w:val="222222"/>
        </w:rPr>
        <w:t xml:space="preserve"> </w:t>
      </w:r>
      <w:r>
        <w:rPr>
          <w:rFonts w:eastAsia="Times New Roman" w:cs="Calibri" w:ascii="Calibri" w:hAnsi="Calibri" w:asciiTheme="majorHAnsi" w:cstheme="majorHAnsi" w:hAnsiTheme="majorHAnsi"/>
          <w:color w:val="222222"/>
          <w:shd w:fill="FFFFFF" w:val="clear"/>
        </w:rPr>
        <w:t>Development Block Grant, and</w:t>
      </w:r>
    </w:p>
    <w:p>
      <w:pPr>
        <w:pStyle w:val="Normal"/>
        <w:shd w:val="clear" w:color="auto" w:fill="FFFFFF"/>
        <w:rPr>
          <w:rFonts w:ascii="Calibri" w:hAnsi="Calibri" w:eastAsia="Times New Roman" w:cs="Calibri" w:asciiTheme="majorHAnsi" w:cstheme="majorHAnsi" w:hAnsiTheme="majorHAnsi"/>
          <w:color w:val="222222"/>
          <w:shd w:fill="FFFFFF" w:val="clear"/>
        </w:rPr>
      </w:pPr>
      <w:r>
        <w:rPr>
          <w:rFonts w:eastAsia="Times New Roman" w:cs="Calibri" w:cstheme="majorHAnsi" w:ascii="Calibri" w:hAnsi="Calibri"/>
          <w:color w:val="222222"/>
          <w:shd w:fill="FFFFFF" w:val="clear"/>
        </w:rPr>
      </w:r>
    </w:p>
    <w:p>
      <w:pPr>
        <w:pStyle w:val="Normal"/>
        <w:shd w:val="clear" w:color="auto" w:fill="FFFFFF"/>
        <w:rPr/>
      </w:pPr>
      <w:r>
        <w:rPr>
          <w:rFonts w:eastAsia="Times New Roman" w:cs="Calibri" w:ascii="Calibri" w:hAnsi="Calibri" w:asciiTheme="majorHAnsi" w:cstheme="majorHAnsi" w:hAnsiTheme="majorHAnsi"/>
          <w:b/>
          <w:color w:val="222222"/>
          <w:shd w:fill="FFFFFF" w:val="clear"/>
        </w:rPr>
        <w:t>Further be it resolved</w:t>
      </w:r>
      <w:r>
        <w:rPr>
          <w:rFonts w:eastAsia="Times New Roman" w:cs="Calibri" w:ascii="Calibri" w:hAnsi="Calibri" w:asciiTheme="majorHAnsi" w:cstheme="majorHAnsi" w:hAnsiTheme="majorHAnsi"/>
          <w:color w:val="222222"/>
          <w:shd w:fill="FFFFFF" w:val="clear"/>
        </w:rPr>
        <w:t xml:space="preserve"> that the Grant Campus Academic Assembly urges Chancellor Kristina Johnson to advocate for increased funding of SUNY’s child care centers.</w:t>
      </w:r>
    </w:p>
    <w:p>
      <w:pPr>
        <w:pStyle w:val="Normal"/>
        <w:shd w:val="clear" w:color="auto" w:fill="FFFFFF"/>
        <w:rPr>
          <w:rFonts w:ascii="Calibri" w:hAnsi="Calibri" w:eastAsia="Times New Roman" w:cs="Calibri" w:asciiTheme="majorHAnsi" w:cstheme="majorHAnsi" w:hAnsiTheme="majorHAnsi"/>
          <w:color w:val="222222"/>
        </w:rPr>
      </w:pPr>
      <w:r>
        <w:rPr>
          <w:rFonts w:eastAsia="Times New Roman" w:cs="Calibri" w:cstheme="majorHAnsi" w:ascii="Calibri" w:hAnsi="Calibri"/>
          <w:color w:val="222222"/>
        </w:rPr>
      </w:r>
    </w:p>
    <w:p>
      <w:pPr>
        <w:pStyle w:val="Normal"/>
        <w:shd w:val="clear" w:color="auto" w:fill="FFFFFF"/>
        <w:rPr>
          <w:rFonts w:ascii="Calibri" w:hAnsi="Calibri" w:eastAsia="Times New Roman" w:cs="Tahoma" w:asciiTheme="majorHAnsi" w:hAnsiTheme="majorHAnsi"/>
          <w:color w:val="222222"/>
          <w:sz w:val="22"/>
          <w:szCs w:val="22"/>
        </w:rPr>
      </w:pPr>
      <w:r>
        <w:rPr>
          <w:rFonts w:eastAsia="Times New Roman" w:cs="Tahoma" w:ascii="Calibri" w:hAnsi="Calibri"/>
          <w:color w:val="222222"/>
          <w:sz w:val="22"/>
          <w:szCs w:val="22"/>
        </w:rPr>
      </w:r>
    </w:p>
    <w:p>
      <w:pPr>
        <w:pStyle w:val="Normal"/>
        <w:spacing w:lineRule="auto" w:line="240" w:before="0" w:after="120"/>
        <w:ind w:hanging="0"/>
        <w:jc w:val="both"/>
        <w:rPr>
          <w:sz w:val="24"/>
          <w:szCs w:val="24"/>
        </w:rPr>
      </w:pPr>
      <w:r>
        <w:rPr>
          <w:sz w:val="24"/>
          <w:szCs w:val="24"/>
        </w:rPr>
      </w:r>
    </w:p>
    <w:p>
      <w:pPr>
        <w:pStyle w:val="Normal"/>
        <w:pBdr>
          <w:bottom w:val="single" w:sz="8" w:space="2" w:color="000001"/>
        </w:pBdr>
        <w:spacing w:lineRule="auto" w:line="240" w:before="0" w:after="120"/>
        <w:ind w:hanging="0"/>
        <w:jc w:val="both"/>
        <w:rPr>
          <w:sz w:val="24"/>
          <w:szCs w:val="24"/>
        </w:rPr>
      </w:pPr>
      <w:r>
        <w:rPr>
          <w:sz w:val="24"/>
          <w:szCs w:val="24"/>
        </w:rPr>
      </w:r>
    </w:p>
    <w:p>
      <w:pPr>
        <w:pStyle w:val="Normal"/>
        <w:widowControl/>
        <w:bidi w:val="0"/>
        <w:spacing w:lineRule="auto" w:line="276" w:before="0" w:after="200"/>
        <w:jc w:val="both"/>
        <w:rPr>
          <w:rFonts w:ascii="Liberation Sans" w:hAnsi="Liberation Sans"/>
        </w:rPr>
      </w:pPr>
      <w:r>
        <w:rPr>
          <w:rFonts w:ascii="Liberation Sans" w:hAnsi="Liberation Sans"/>
          <w:sz w:val="22"/>
          <w:szCs w:val="22"/>
        </w:rPr>
        <w:t xml:space="preserve"> </w:t>
      </w:r>
      <w:bookmarkStart w:id="0" w:name="__DdeLink__1590_216306462"/>
      <w:bookmarkEnd w:id="0"/>
      <w:r>
        <w:rPr>
          <w:rFonts w:ascii="Liberation Sans" w:hAnsi="Liberation Sans"/>
          <w:sz w:val="22"/>
          <w:szCs w:val="22"/>
        </w:rPr>
        <w:t>Passed [33-2-2] on November 13, 2018</w:t>
      </w:r>
    </w:p>
    <w:p>
      <w:pPr>
        <w:pStyle w:val="Normal"/>
        <w:jc w:val="center"/>
        <w:rPr/>
      </w:pPr>
      <w:r>
        <w:rPr/>
      </w:r>
    </w:p>
    <w:p>
      <w:pPr>
        <w:pStyle w:val="Normal"/>
        <w:jc w:val="center"/>
        <w:rPr/>
      </w:pPr>
      <w:r>
        <w:rPr/>
      </w:r>
    </w:p>
    <w:sectPr>
      <w:headerReference w:type="default" r:id="rId3"/>
      <w:footerReference w:type="default" r:id="rId4"/>
      <w:type w:val="nextPage"/>
      <w:pgSz w:w="12240" w:h="15840"/>
      <w:pgMar w:left="1080" w:right="1080" w:header="720" w:top="144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26b8"/>
    <w:pPr>
      <w:widowControl/>
      <w:bidi w:val="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d90ff6"/>
    <w:rPr>
      <w:sz w:val="16"/>
      <w:szCs w:val="16"/>
    </w:rPr>
  </w:style>
  <w:style w:type="character" w:styleId="CommentTextChar" w:customStyle="1">
    <w:name w:val="Comment Text Char"/>
    <w:basedOn w:val="DefaultParagraphFont"/>
    <w:link w:val="CommentText"/>
    <w:uiPriority w:val="99"/>
    <w:semiHidden/>
    <w:qFormat/>
    <w:rsid w:val="00d90ff6"/>
    <w:rPr>
      <w:sz w:val="20"/>
      <w:szCs w:val="20"/>
    </w:rPr>
  </w:style>
  <w:style w:type="character" w:styleId="CommentSubjectChar" w:customStyle="1">
    <w:name w:val="Comment Subject Char"/>
    <w:basedOn w:val="CommentTextChar"/>
    <w:link w:val="CommentSubject"/>
    <w:uiPriority w:val="99"/>
    <w:semiHidden/>
    <w:qFormat/>
    <w:rsid w:val="00d90ff6"/>
    <w:rPr>
      <w:b/>
      <w:bCs/>
      <w:sz w:val="20"/>
      <w:szCs w:val="20"/>
    </w:rPr>
  </w:style>
  <w:style w:type="character" w:styleId="BalloonTextChar" w:customStyle="1">
    <w:name w:val="Balloon Text Char"/>
    <w:basedOn w:val="DefaultParagraphFont"/>
    <w:link w:val="BalloonText"/>
    <w:uiPriority w:val="99"/>
    <w:semiHidden/>
    <w:qFormat/>
    <w:rsid w:val="00d90ff6"/>
    <w:rPr>
      <w:rFonts w:ascii="Segoe UI" w:hAnsi="Segoe UI" w:cs="Segoe UI"/>
      <w:sz w:val="18"/>
      <w:szCs w:val="18"/>
    </w:rPr>
  </w:style>
  <w:style w:type="character" w:styleId="HeaderChar" w:customStyle="1">
    <w:name w:val="Header Char"/>
    <w:basedOn w:val="DefaultParagraphFont"/>
    <w:link w:val="Header"/>
    <w:uiPriority w:val="99"/>
    <w:qFormat/>
    <w:rsid w:val="006f65eb"/>
    <w:rPr/>
  </w:style>
  <w:style w:type="character" w:styleId="FooterChar" w:customStyle="1">
    <w:name w:val="Footer Char"/>
    <w:basedOn w:val="DefaultParagraphFont"/>
    <w:link w:val="Footer"/>
    <w:uiPriority w:val="99"/>
    <w:qFormat/>
    <w:rsid w:val="006f65eb"/>
    <w:rPr/>
  </w:style>
  <w:style w:type="character" w:styleId="InternetLink">
    <w:name w:val="Internet Link"/>
    <w:basedOn w:val="DefaultParagraphFont"/>
    <w:uiPriority w:val="99"/>
    <w:unhideWhenUsed/>
    <w:rsid w:val="0088630c"/>
    <w:rPr>
      <w:color w:val="0000FF" w:themeColor="hyperlink"/>
      <w:u w:val="single"/>
    </w:rPr>
  </w:style>
  <w:style w:type="character" w:styleId="UnresolvedMention" w:customStyle="1">
    <w:name w:val="Unresolved Mention"/>
    <w:basedOn w:val="DefaultParagraphFont"/>
    <w:uiPriority w:val="99"/>
    <w:semiHidden/>
    <w:unhideWhenUsed/>
    <w:qFormat/>
    <w:rsid w:val="0088630c"/>
    <w:rPr>
      <w:color w:val="605E5C"/>
      <w:shd w:fill="E1DFDD" w:val="clear"/>
    </w:rPr>
  </w:style>
  <w:style w:type="paragraph" w:styleId="Heading">
    <w:name w:val="Heading"/>
    <w:basedOn w:val="Normal"/>
    <w:next w:val="TextBody"/>
    <w:qFormat/>
    <w:pPr>
      <w:keepNext/>
      <w:spacing w:before="240" w:after="120"/>
    </w:pPr>
    <w:rPr>
      <w:rFonts w:ascii="Liberation Sans" w:hAnsi="Liberation Sans" w:eastAsia="Noto Sans CJK SC Regular" w:cs="Garg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Gargi"/>
    </w:rPr>
  </w:style>
  <w:style w:type="paragraph" w:styleId="Caption">
    <w:name w:val="Caption"/>
    <w:basedOn w:val="Normal"/>
    <w:qFormat/>
    <w:pPr>
      <w:suppressLineNumbers/>
      <w:spacing w:before="120" w:after="120"/>
    </w:pPr>
    <w:rPr>
      <w:rFonts w:cs="Gargi"/>
      <w:i/>
      <w:iCs/>
      <w:sz w:val="24"/>
      <w:szCs w:val="24"/>
    </w:rPr>
  </w:style>
  <w:style w:type="paragraph" w:styleId="Index">
    <w:name w:val="Index"/>
    <w:basedOn w:val="Normal"/>
    <w:qFormat/>
    <w:pPr>
      <w:suppressLineNumbers/>
    </w:pPr>
    <w:rPr>
      <w:rFonts w:cs="Gargi"/>
    </w:rPr>
  </w:style>
  <w:style w:type="paragraph" w:styleId="NormalWeb">
    <w:name w:val="Normal (Web)"/>
    <w:basedOn w:val="Normal"/>
    <w:uiPriority w:val="99"/>
    <w:unhideWhenUsed/>
    <w:qFormat/>
    <w:rsid w:val="00ec2e5c"/>
    <w:pPr>
      <w:spacing w:beforeAutospacing="1" w:afterAutospacing="1"/>
    </w:pPr>
    <w:rPr>
      <w:rFonts w:ascii="Times New Roman" w:hAnsi="Times New Roman" w:eastAsia="Times New Roman" w:cs="Times New Roman"/>
      <w:lang w:eastAsia="ja-JP"/>
    </w:rPr>
  </w:style>
  <w:style w:type="paragraph" w:styleId="Annotationtext">
    <w:name w:val="annotation text"/>
    <w:basedOn w:val="Normal"/>
    <w:link w:val="CommentTextChar"/>
    <w:uiPriority w:val="99"/>
    <w:semiHidden/>
    <w:unhideWhenUsed/>
    <w:qFormat/>
    <w:rsid w:val="00d90ff6"/>
    <w:pPr/>
    <w:rPr>
      <w:sz w:val="20"/>
      <w:szCs w:val="20"/>
    </w:rPr>
  </w:style>
  <w:style w:type="paragraph" w:styleId="Annotationsubject">
    <w:name w:val="annotation subject"/>
    <w:basedOn w:val="Annotationtext"/>
    <w:link w:val="CommentSubjectChar"/>
    <w:uiPriority w:val="99"/>
    <w:semiHidden/>
    <w:unhideWhenUsed/>
    <w:qFormat/>
    <w:rsid w:val="00d90ff6"/>
    <w:pPr/>
    <w:rPr>
      <w:b/>
      <w:bCs/>
    </w:rPr>
  </w:style>
  <w:style w:type="paragraph" w:styleId="BalloonText">
    <w:name w:val="Balloon Text"/>
    <w:basedOn w:val="Normal"/>
    <w:link w:val="BalloonTextChar"/>
    <w:uiPriority w:val="99"/>
    <w:semiHidden/>
    <w:unhideWhenUsed/>
    <w:qFormat/>
    <w:rsid w:val="00d90ff6"/>
    <w:pPr/>
    <w:rPr>
      <w:rFonts w:ascii="Segoe UI" w:hAnsi="Segoe UI" w:cs="Segoe UI"/>
      <w:sz w:val="18"/>
      <w:szCs w:val="18"/>
    </w:rPr>
  </w:style>
  <w:style w:type="paragraph" w:styleId="Header">
    <w:name w:val="Header"/>
    <w:basedOn w:val="Normal"/>
    <w:link w:val="HeaderChar"/>
    <w:uiPriority w:val="99"/>
    <w:unhideWhenUsed/>
    <w:rsid w:val="006f65eb"/>
    <w:pPr>
      <w:tabs>
        <w:tab w:val="center" w:pos="4680" w:leader="none"/>
        <w:tab w:val="right" w:pos="9360" w:leader="none"/>
      </w:tabs>
    </w:pPr>
    <w:rPr/>
  </w:style>
  <w:style w:type="paragraph" w:styleId="Footer">
    <w:name w:val="Footer"/>
    <w:basedOn w:val="Normal"/>
    <w:link w:val="FooterChar"/>
    <w:uiPriority w:val="99"/>
    <w:unhideWhenUsed/>
    <w:rsid w:val="006f65eb"/>
    <w:pPr>
      <w:tabs>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LibreOffice/5.2.7.2$Linux_X86_64 LibreOffice_project/20m0$Build-2</Application>
  <Pages>2</Pages>
  <Words>442</Words>
  <Characters>2473</Characters>
  <CharactersWithSpaces>2903</CharactersWithSpaces>
  <Paragraphs>21</Paragraphs>
  <Company>Niagara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2018-10-18T17:11:00Z</dcterms:created>
  <dc:creator>Tamrowski, Nina</dc:creator>
  <dc:description/>
  <dc:language>en-US</dc:language>
  <cp:lastModifiedBy/>
  <dcterms:modified xsi:type="dcterms:W3CDTF">2020-01-26T23:07:39Z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Niagara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MarkAsFinal">
    <vt:bool>1</vt:bool>
  </property>
  <property fmtid="{D5CDD505-2E9C-101B-9397-08002B2CF9AE}" pid="10" name="contentStatus">
    <vt:lpwstr>Final</vt:lpwstr>
  </property>
</Properties>
</file>