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 w:val="24"/>
          <w:szCs w:val="24"/>
          <w:rFonts w:ascii="Liberation Serif" w:hAnsi="Liberation Serif" w:eastAsia="Droid Sans Fallback" w:cs="FreeSans"/>
          <w:color w:val="00000A"/>
          <w:lang w:val="en-US" w:eastAsia="zh-CN" w:bidi="hi-IN"/>
        </w:rPr>
      </w:pPr>
      <w:r>
        <w:rPr/>
      </w:r>
      <w:r/>
    </w:p>
    <w:p>
      <w:pPr>
        <w:sectPr>
          <w:type w:val="nextPage"/>
          <w:pgSz w:w="11906" w:h="16838"/>
          <w:pgMar w:left="1134" w:right="1134" w:header="0" w:top="1134" w:footer="0" w:bottom="1134" w:gutter="0"/>
          <w:pgNumType w:fmt="decimal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center"/>
      </w:pPr>
      <w:r>
        <w:rPr/>
        <w:drawing>
          <wp:inline distT="0" distB="0" distL="0" distR="0">
            <wp:extent cx="1383665" cy="69151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/>
        <w:t xml:space="preserve"> </w:t>
      </w:r>
      <w:r/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Normal"/>
        <w:jc w:val="center"/>
        <w:rPr>
          <w:sz w:val="20"/>
          <w:sz w:val="20"/>
          <w:szCs w:val="20"/>
          <w:rFonts w:ascii="Liberation Sans" w:hAnsi="Liberation Sans" w:eastAsia="Droid Sans Fallback" w:cs="FreeSans"/>
          <w:color w:val="00000A"/>
          <w:lang w:val="en-US" w:eastAsia="zh-CN" w:bidi="hi-IN"/>
        </w:rPr>
      </w:pPr>
      <w:r>
        <w:rPr>
          <w:rFonts w:ascii="Liberation Sans" w:hAnsi="Liberation Sans"/>
          <w:sz w:val="20"/>
          <w:szCs w:val="20"/>
        </w:rPr>
        <w:t>County Community College</w:t>
        <w:br/>
        <w:t xml:space="preserve">Michael J. Grant Campus </w:t>
      </w:r>
      <w:r/>
    </w:p>
    <w:p>
      <w:pPr>
        <w:sectPr>
          <w:type w:val="continuous"/>
          <w:pgSz w:w="11906" w:h="16838"/>
          <w:pgMar w:left="1134" w:right="1134" w:header="0" w:top="1134" w:footer="0" w:bottom="1134" w:gutter="0"/>
          <w:formProt w:val="false"/>
          <w:textDirection w:val="lrTb"/>
          <w:docGrid w:type="default" w:linePitch="240" w:charSpace="4294961151"/>
        </w:sectPr>
      </w:pPr>
    </w:p>
    <w:p>
      <w:pPr>
        <w:pStyle w:val="Heading1"/>
        <w:jc w:val="center"/>
        <w:rPr>
          <w:sz w:val="28"/>
          <w:sz w:val="28"/>
          <w:szCs w:val="28"/>
          <w:rFonts w:ascii="Liberation Sans" w:hAnsi="Liberation Sans" w:eastAsia="Droid Sans Fallback" w:cs="FreeSans"/>
          <w:color w:val="00000A"/>
          <w:lang w:val="en-US" w:eastAsia="zh-CN" w:bidi="hi-IN"/>
        </w:rPr>
      </w:pPr>
      <w:r>
        <w:rPr/>
        <w:t>Academic Assembly</w:t>
      </w:r>
      <w:r/>
    </w:p>
    <w:p>
      <w:pPr>
        <w:pStyle w:val="Heading2"/>
        <w:rPr>
          <w:sz w:val="28"/>
          <w:sz w:val="28"/>
          <w:szCs w:val="28"/>
          <w:rFonts w:ascii="Liberation Sans" w:hAnsi="Liberation Sans" w:eastAsia="Droid Sans Fallback" w:cs="FreeSans"/>
          <w:color w:val="00000A"/>
          <w:lang w:val="en-US" w:eastAsia="zh-CN" w:bidi="hi-IN"/>
        </w:rPr>
      </w:pPr>
      <w:r>
        <w:rPr/>
        <w:t>April 3, 2018 Meeting Minutes</w:t>
      </w:r>
      <w:r/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sz w:val="24"/>
          <w:sz w:val="24"/>
          <w:szCs w:val="24"/>
          <w:rFonts w:ascii="Liberation Serif" w:hAnsi="Liberation Serif" w:eastAsia="Droid Sans Fallback" w:cs="FreeSans"/>
          <w:color w:val="00000A"/>
          <w:lang w:val="en-US" w:eastAsia="zh-CN" w:bidi="hi-IN"/>
        </w:rPr>
      </w:pPr>
      <w:r>
        <w:rPr/>
        <w:t>Alexander Kasiukov called the meeting to order at 3:40 p.m.</w:t>
      </w:r>
      <w:r/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sz w:val="24"/>
          <w:sz w:val="24"/>
          <w:szCs w:val="24"/>
          <w:rFonts w:ascii="Liberation Serif" w:hAnsi="Liberation Serif" w:eastAsia="Droid Sans Fallback" w:cs="FreeSans"/>
          <w:color w:val="00000A"/>
          <w:lang w:val="en-US" w:eastAsia="zh-CN" w:bidi="hi-IN"/>
        </w:rPr>
      </w:pPr>
      <w:r>
        <w:rPr/>
        <w:t xml:space="preserve">The minutes of February 20, 2018 meeting were approved unanimously. </w:t>
      </w:r>
      <w:r/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</w:pPr>
      <w:r>
        <w:rPr/>
        <w:t xml:space="preserve">Chair's Report (Alexander Kasiukov) – </w:t>
      </w:r>
      <w:r>
        <w:rPr/>
        <w:t>see http://kasiukov.com/assembly/updates/2018-04-03/index.html#Grant-Campus-Academic-Assembly</w:t>
      </w:r>
      <w:r/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sz w:val="24"/>
          <w:sz w:val="24"/>
          <w:szCs w:val="24"/>
          <w:rFonts w:ascii="Liberation Serif" w:hAnsi="Liberation Serif" w:eastAsia="Droid Sans Fallback" w:cs="FreeSans"/>
          <w:color w:val="00000A"/>
          <w:lang w:val="en-US" w:eastAsia="zh-CN" w:bidi="hi-IN"/>
        </w:rPr>
      </w:pPr>
      <w:r>
        <w:rPr/>
        <w:t xml:space="preserve">Resolutions from the Faculty Council on Community Colleges </w:t>
      </w:r>
      <w:r/>
    </w:p>
    <w:p>
      <w:pPr>
        <w:pStyle w:val="TextBody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</w:pPr>
      <w:hyperlink r:id="rId3">
        <w:r>
          <w:rPr>
            <w:rStyle w:val="InternetLink"/>
          </w:rPr>
          <w:t>Resolution 2018-02-[10] Supporting Restoration of Child Care Funding</w:t>
        </w:r>
      </w:hyperlink>
      <w:r>
        <w:rPr/>
        <w:t xml:space="preserve"> (Danna Prather Davis) Approved 37-0-0 </w:t>
      </w:r>
      <w:r/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</w:pPr>
      <w:hyperlink r:id="rId4">
        <w:r>
          <w:rPr>
            <w:rStyle w:val="InternetLink"/>
          </w:rPr>
          <w:t>Resolutions from Grant Campus Curriculum Committee</w:t>
        </w:r>
      </w:hyperlink>
      <w:r>
        <w:rPr/>
        <w:t xml:space="preserve"> </w:t>
      </w:r>
      <w:r/>
    </w:p>
    <w:p>
      <w:pPr>
        <w:pStyle w:val="TextBody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</w:pPr>
      <w:hyperlink r:id="rId5">
        <w:r>
          <w:rPr>
            <w:rStyle w:val="InternetLink"/>
          </w:rPr>
          <w:t xml:space="preserve">Resolution 2018-02-[11] Approving the </w:t>
        </w:r>
        <w:r>
          <w:rPr>
            <w:rStyle w:val="Emphasis"/>
          </w:rPr>
          <w:t>HUM112 – World Religions</w:t>
        </w:r>
        <w:r>
          <w:rPr>
            <w:rStyle w:val="InternetLink"/>
          </w:rPr>
          <w:t xml:space="preserve"> New Course Proposal</w:t>
        </w:r>
      </w:hyperlink>
      <w:r>
        <w:rPr/>
        <w:t xml:space="preserve"> (Marlene DuBois) Approved 41-0-0 </w:t>
      </w:r>
      <w:r/>
    </w:p>
    <w:p>
      <w:pPr>
        <w:pStyle w:val="TextBody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</w:pPr>
      <w:hyperlink r:id="rId6">
        <w:r>
          <w:rPr>
            <w:rStyle w:val="InternetLink"/>
          </w:rPr>
          <w:t xml:space="preserve">Resolution 2018-02-[12] Approving the </w:t>
        </w:r>
        <w:r>
          <w:rPr>
            <w:rStyle w:val="Emphasis"/>
          </w:rPr>
          <w:t>DNC101 – Dance in Popular Culture</w:t>
        </w:r>
        <w:r>
          <w:rPr>
            <w:rStyle w:val="InternetLink"/>
          </w:rPr>
          <w:t xml:space="preserve"> New Course Proposal</w:t>
        </w:r>
      </w:hyperlink>
      <w:r>
        <w:rPr/>
        <w:t xml:space="preserve"> (Jason Ramirez) Approved 39-1-1 </w:t>
      </w:r>
      <w:r/>
    </w:p>
    <w:p>
      <w:pPr>
        <w:pStyle w:val="TextBody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</w:pPr>
      <w:hyperlink r:id="rId7">
        <w:r>
          <w:rPr>
            <w:rStyle w:val="InternetLink"/>
          </w:rPr>
          <w:t xml:space="preserve">Resolution 2018-02-[13] Approving the </w:t>
        </w:r>
        <w:r>
          <w:rPr>
            <w:rStyle w:val="Emphasis"/>
          </w:rPr>
          <w:t>DNC105 – Broadway Dance</w:t>
        </w:r>
        <w:r>
          <w:rPr>
            <w:rStyle w:val="InternetLink"/>
          </w:rPr>
          <w:t xml:space="preserve"> New Course Proposal</w:t>
        </w:r>
      </w:hyperlink>
      <w:r>
        <w:rPr/>
        <w:t xml:space="preserve"> (Jason Ramirez) Approved 38-1-2 </w:t>
      </w:r>
      <w:r/>
    </w:p>
    <w:p>
      <w:pPr>
        <w:pStyle w:val="TextBody"/>
        <w:numPr>
          <w:ilvl w:val="1"/>
          <w:numId w:val="1"/>
        </w:numPr>
        <w:tabs>
          <w:tab w:val="left" w:pos="0" w:leader="none"/>
        </w:tabs>
        <w:spacing w:before="0" w:after="0"/>
        <w:ind w:left="1414" w:hanging="283"/>
      </w:pPr>
      <w:hyperlink r:id="rId8">
        <w:r>
          <w:rPr>
            <w:rStyle w:val="InternetLink"/>
          </w:rPr>
          <w:t xml:space="preserve">Resolution 2018-02-[14] Approving the </w:t>
        </w:r>
        <w:r>
          <w:rPr>
            <w:rStyle w:val="Emphasis"/>
          </w:rPr>
          <w:t>MTR105 – Musical Theatre Workshop</w:t>
        </w:r>
        <w:r>
          <w:rPr>
            <w:rStyle w:val="InternetLink"/>
          </w:rPr>
          <w:t xml:space="preserve"> New Course Proposal</w:t>
        </w:r>
      </w:hyperlink>
      <w:r>
        <w:rPr/>
        <w:t xml:space="preserve"> (Jason Ramirez) Approved 36-0-3 </w:t>
      </w:r>
      <w:r/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  <w:rPr>
          <w:sz w:val="24"/>
          <w:sz w:val="24"/>
          <w:szCs w:val="24"/>
          <w:rFonts w:ascii="Liberation Serif" w:hAnsi="Liberation Serif" w:eastAsia="Droid Sans Fallback" w:cs="FreeSans"/>
          <w:color w:val="00000A"/>
          <w:lang w:val="en-US" w:eastAsia="zh-CN" w:bidi="hi-IN"/>
        </w:rPr>
      </w:pPr>
      <w:r>
        <w:rPr/>
        <w:t xml:space="preserve">Campus Update (James Keane) </w:t>
      </w:r>
      <w:r/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</w:pPr>
      <w:hyperlink r:id="rId9">
        <w:r>
          <w:rPr>
            <w:rStyle w:val="InternetLink"/>
          </w:rPr>
          <w:t>Information Security Awareness</w:t>
        </w:r>
      </w:hyperlink>
      <w:r>
        <w:rPr/>
        <w:t xml:space="preserve"> - a presentation by </w:t>
      </w:r>
      <w:hyperlink r:id="rId10">
        <w:r>
          <w:rPr>
            <w:rStyle w:val="InternetLink"/>
          </w:rPr>
          <w:t>Jason Fried, Information Security Officer</w:t>
        </w:r>
      </w:hyperlink>
      <w:r>
        <w:rPr/>
        <w:t xml:space="preserve"> </w:t>
      </w:r>
      <w:r/>
    </w:p>
    <w:p>
      <w:pPr>
        <w:pStyle w:val="TextBody"/>
        <w:numPr>
          <w:ilvl w:val="0"/>
          <w:numId w:val="1"/>
        </w:numPr>
        <w:tabs>
          <w:tab w:val="left" w:pos="0" w:leader="none"/>
        </w:tabs>
        <w:spacing w:before="0" w:after="0"/>
        <w:ind w:left="707" w:hanging="283"/>
      </w:pPr>
      <w:r>
        <w:rPr/>
        <w:t xml:space="preserve">For the Good of the Assembly – </w:t>
      </w:r>
      <w:r>
        <w:rPr/>
        <w:t>see http://kasiukov.com/assembly/updates/2018-04-03/index.html#Grant-Campus-Theatre-Club</w:t>
      </w:r>
      <w:r/>
    </w:p>
    <w:p>
      <w:pPr>
        <w:pStyle w:val="TextBody"/>
        <w:numPr>
          <w:ilvl w:val="0"/>
          <w:numId w:val="1"/>
        </w:numPr>
        <w:tabs>
          <w:tab w:val="left" w:pos="0" w:leader="none"/>
        </w:tabs>
        <w:ind w:left="707" w:hanging="283"/>
        <w:rPr>
          <w:sz w:val="24"/>
          <w:sz w:val="24"/>
          <w:szCs w:val="24"/>
          <w:rFonts w:ascii="Liberation Serif" w:hAnsi="Liberation Serif" w:eastAsia="Droid Sans Fallback" w:cs="FreeSans"/>
          <w:color w:val="00000A"/>
          <w:lang w:val="en-US" w:eastAsia="zh-CN" w:bidi="hi-IN"/>
        </w:rPr>
      </w:pPr>
      <w:r>
        <w:rPr/>
        <w:t>Meeting adjourned at 5 p.m.</w:t>
      </w:r>
      <w:r/>
    </w:p>
    <w:p>
      <w:pPr>
        <w:pStyle w:val="Normal"/>
        <w:rPr>
          <w:sz w:val="24"/>
          <w:sz w:val="24"/>
          <w:szCs w:val="24"/>
          <w:rFonts w:ascii="Liberation Serif" w:hAnsi="Liberation Serif" w:eastAsia="Droid Sans Fallback" w:cs="FreeSans"/>
          <w:color w:val="00000A"/>
          <w:lang w:val="en-US" w:eastAsia="zh-CN" w:bidi="hi-IN"/>
        </w:rPr>
      </w:pPr>
      <w:r>
        <w:rPr/>
      </w:r>
      <w:r/>
    </w:p>
    <w:sectPr>
      <w:type w:val="continuous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  <w:rPr/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/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/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/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/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/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/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/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Free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en-US" w:eastAsia="zh-CN" w:bidi="hi-IN"/>
    </w:rPr>
  </w:style>
  <w:style w:type="paragraph" w:styleId="Heading1">
    <w:name w:val="Heading 1"/>
    <w:basedOn w:val="Heading"/>
    <w:pPr/>
    <w:rPr/>
  </w:style>
  <w:style w:type="paragraph" w:styleId="Heading2">
    <w:name w:val="Heading 2"/>
    <w:basedOn w:val="Heading"/>
    <w:pPr/>
    <w:rPr/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NumberingSymbols">
    <w:name w:val="Numbering Symbols"/>
    <w:rPr/>
  </w:style>
  <w:style w:type="character" w:styleId="Emphasis">
    <w:name w:val="Emphasis"/>
    <w:rPr>
      <w:i/>
      <w:iCs/>
    </w:rPr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kasiukov.com/assembly/updates/2018-04-03/assembly-resolution-2018-02-%5B10%5D-facc-restoration-of-childcare-funding.docx" TargetMode="External"/><Relationship Id="rId4" Type="http://schemas.openxmlformats.org/officeDocument/2006/relationships/hyperlink" Target="http://sunysuffolk.edu/governance/grant-assembly/curriculum/proposals.jsp" TargetMode="External"/><Relationship Id="rId5" Type="http://schemas.openxmlformats.org/officeDocument/2006/relationships/hyperlink" Target="http://kasiukov.com/assembly/updates/2018-04-03/assembly-resolution-2018-02-%5B11%5D-hum-112-new-course-proposal.docx" TargetMode="External"/><Relationship Id="rId6" Type="http://schemas.openxmlformats.org/officeDocument/2006/relationships/hyperlink" Target="http://kasiukov.com/assembly/updates/2018-04-03/assembly-resolution-2018-02-%5B12%5D-dnc-101-new-course-proposal.docx" TargetMode="External"/><Relationship Id="rId7" Type="http://schemas.openxmlformats.org/officeDocument/2006/relationships/hyperlink" Target="http://kasiukov.com/assembly/updates/2018-04-03/assembly-resolution-2018-02-%5B13%5D-dnc-105-new-course-proposal.docx" TargetMode="External"/><Relationship Id="rId8" Type="http://schemas.openxmlformats.org/officeDocument/2006/relationships/hyperlink" Target="http://kasiukov.com/assembly/updates/2018-04-03/assembly-resolution-2018-02-%5B14%5D-mtr-105-new-course-proposal.docx" TargetMode="External"/><Relationship Id="rId9" Type="http://schemas.openxmlformats.org/officeDocument/2006/relationships/hyperlink" Target="https://login.microsoftonline.com/eda1f2ae-3832-4e8d-84c8-a50c2a9c622f/oauth2/authorize?client_id=00000003-0000-0ff1-ce00-000000000000&amp;response_mode=form_post&amp;response_type=code id_token&amp;resource=00000003-0000-0ff1-ce00-000000000000&amp;scope=openid&amp;nonce=21F59FCD269BD63DAD883E5ED495F7991DB919F3BDD99E66-9E352ED2F55422897EFB297A4651467745D71E04C9562FF491639086BBEA1D7F&amp;redirect_uri=https:%2F%2Fsunysuffolk-my.sharepoint.com%2F_forms%2Fdefault.aspx&amp;wsucxt=1&amp;cobrandid=11bd8083-87e0-41b5-bb78-0bc43c8a8e8a&amp;client-request-id=aee5599e-2072-5000-ce25-b0b9d37a0865" TargetMode="External"/><Relationship Id="rId10" Type="http://schemas.openxmlformats.org/officeDocument/2006/relationships/hyperlink" Target="https://www3.sunysuffolk.edu/About/OnlineDirectory.asp?index=9063" TargetMode="Externa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241</TotalTime>
  <Application>LibreOffice/4.3.3.2$Linux_X86_64 LibreOffice_project/430m0$Build-2</Application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2018-04-08T00:13:48Z</dcterms:created>
  <dc:language>en-US</dc:language>
  <dcterms:modified xsi:type="dcterms:W3CDTF">2018-04-27T22:35:05Z</dcterms:modified>
  <cp:revision>2</cp:revision>
</cp:coreProperties>
</file>