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Normal"/>
        <w:jc w:val="center"/>
        <w:rPr/>
      </w:pPr>
      <w:r>
        <w:rPr>
          <w:b/>
          <w:sz w:val="28"/>
          <w:szCs w:val="28"/>
        </w:rPr>
        <w:t>Resolution 2018-02 [06]</w:t>
      </w:r>
    </w:p>
    <w:p>
      <w:pPr>
        <w:pStyle w:val="Normal"/>
        <w:jc w:val="center"/>
        <w:rPr/>
      </w:pPr>
      <w:r>
        <w:rPr>
          <w:b/>
          <w:sz w:val="28"/>
          <w:szCs w:val="28"/>
        </w:rPr>
        <w:t xml:space="preserve">Approving the </w:t>
      </w:r>
    </w:p>
    <w:p>
      <w:pPr>
        <w:pStyle w:val="Normal"/>
        <w:jc w:val="center"/>
        <w:rPr/>
      </w:pPr>
      <w:r>
        <w:rPr>
          <w:b/>
          <w:sz w:val="28"/>
          <w:szCs w:val="28"/>
        </w:rPr>
        <w:t xml:space="preserve">Accounting A.S. Degree </w:t>
      </w:r>
    </w:p>
    <w:p>
      <w:pPr>
        <w:pStyle w:val="Normal"/>
        <w:jc w:val="center"/>
        <w:rPr/>
      </w:pPr>
      <w:r>
        <w:rPr>
          <w:b/>
          <w:sz w:val="28"/>
          <w:szCs w:val="28"/>
        </w:rPr>
        <w:t>Expedited Curriculum Revision Proposal (AEG)</w:t>
      </w:r>
    </w:p>
    <w:p>
      <w:pPr>
        <w:pStyle w:val="Normal"/>
        <w:rPr/>
      </w:pPr>
      <w:r>
        <w:rPr/>
      </w:r>
    </w:p>
    <w:p>
      <w:pPr>
        <w:pStyle w:val="Normal"/>
        <w:rPr/>
      </w:pPr>
      <w:r>
        <w:rPr/>
      </w:r>
    </w:p>
    <w:p>
      <w:pPr>
        <w:pStyle w:val="NoSpacing"/>
        <w:rPr/>
      </w:pPr>
      <w:r>
        <w:rPr>
          <w:b/>
          <w:bCs/>
        </w:rPr>
        <w:t>Whereas</w:t>
      </w:r>
      <w:r>
        <w:rPr/>
        <w:t xml:space="preserve"> all three campuses have submitted an expedited curriculum revision proposal for the Accounting A.S. degree;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proposed revisions align the program with the College’s Institutional Educational Goals, and recent changes to the core educational requirements for this degree, and further support students’ academic course of study in this field;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Accounting A.S. degree expedited curriculum revision proposal has received the necessary multi-campus approvals;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College Curriculum Committee approved the Accounting A.S. degree expedited curriculum revision proposal on Monday, 02/19/2018 by a vote of 11-0-0</w:t>
      </w:r>
      <w:bookmarkStart w:id="0" w:name="_GoBack"/>
      <w:bookmarkEnd w:id="0"/>
      <w:r>
        <w:rPr/>
        <w:t>; therefore</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Be it resolved that</w:t>
      </w:r>
      <w:r>
        <w:rPr/>
        <w:t xml:space="preserve"> the Grant Campus Academic Assembly approves the Accounting A.S. degree expedited curriculum revision proposal.</w:t>
      </w:r>
    </w:p>
    <w:p>
      <w:pPr>
        <w:pStyle w:val="NoSpacing"/>
        <w:rPr/>
      </w:pPr>
      <w:r>
        <w:rPr/>
      </w:r>
    </w:p>
    <w:p>
      <w:pPr>
        <w:pStyle w:val="NoSpacing"/>
        <w:pBdr>
          <w:bottom w:val="single" w:sz="8" w:space="2" w:color="000000"/>
        </w:pBdr>
        <w:rPr/>
      </w:pPr>
      <w:r>
        <w:rPr/>
      </w:r>
    </w:p>
    <w:p>
      <w:pPr>
        <w:pStyle w:val="NoSpacing"/>
        <w:rPr/>
      </w:pPr>
      <w:r>
        <w:rPr/>
      </w:r>
    </w:p>
    <w:p>
      <w:pPr>
        <w:pStyle w:val="NoSpacing"/>
        <w:rPr/>
      </w:pPr>
      <w:r>
        <w:rPr/>
        <w:t>Approved [48-0-2] on February 20,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51093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LibreOffice/5.2.7.2$Linux_X86_64 LibreOffice_project/20m0$Build-2</Application>
  <Pages>1</Pages>
  <Words>138</Words>
  <Characters>871</Characters>
  <CharactersWithSpaces>1004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2018-02-15T20:17:00Z</dcterms:created>
  <dc:creator>Janet Simpson</dc:creator>
  <dc:description/>
  <dc:language>en-US</dc:language>
  <cp:lastModifiedBy/>
  <dcterms:modified xsi:type="dcterms:W3CDTF">2018-09-03T18:33:41Z</dcterms:modified>
  <cp:revision>9</cp:revision>
  <dc:subject/>
  <dc:title/>
</cp:coreProperties>
</file>